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27369" w14:textId="2D75428D" w:rsidR="00F50870" w:rsidRPr="00850D10" w:rsidRDefault="00F50870" w:rsidP="00850D10">
      <w:pPr>
        <w:rPr>
          <w:noProof/>
          <w:sz w:val="34"/>
          <w:lang w:val="en-GB" w:eastAsia="en-GB" w:bidi="ar-SA"/>
        </w:rPr>
      </w:pPr>
      <w:r w:rsidRPr="00850D10">
        <w:rPr>
          <w:noProof/>
          <w:sz w:val="34"/>
          <w:lang w:val="en-GB" w:eastAsia="en-GB" w:bidi="ar-SA"/>
        </w:rPr>
        <mc:AlternateContent>
          <mc:Choice Requires="wps">
            <w:drawing>
              <wp:anchor distT="0" distB="0" distL="114300" distR="114300" simplePos="0" relativeHeight="251658241" behindDoc="0" locked="0" layoutInCell="1" allowOverlap="1" wp14:anchorId="50BAB033" wp14:editId="0686EB7A">
                <wp:simplePos x="0" y="0"/>
                <wp:positionH relativeFrom="page">
                  <wp:align>left</wp:align>
                </wp:positionH>
                <wp:positionV relativeFrom="paragraph">
                  <wp:posOffset>-900429</wp:posOffset>
                </wp:positionV>
                <wp:extent cx="7591425" cy="99631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7591425" cy="9963150"/>
                        </a:xfrm>
                        <a:prstGeom prst="rect">
                          <a:avLst/>
                        </a:prstGeom>
                        <a:solidFill>
                          <a:srgbClr val="58CAE7"/>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CC6BA4" w14:textId="77777777" w:rsidR="00C92BD2" w:rsidRDefault="00C92BD2" w:rsidP="00F50870">
                            <w:pPr>
                              <w:ind w:left="0"/>
                              <w:jc w:val="center"/>
                            </w:pPr>
                          </w:p>
                          <w:p w14:paraId="6EB5A748" w14:textId="77777777" w:rsidR="00C92BD2" w:rsidRDefault="00C92BD2" w:rsidP="00F50870">
                            <w:pPr>
                              <w:ind w:left="0"/>
                              <w:jc w:val="center"/>
                            </w:pPr>
                          </w:p>
                          <w:p w14:paraId="0AC1E478" w14:textId="2E2A7272" w:rsidR="00C92BD2" w:rsidRDefault="00C92BD2" w:rsidP="00F6664E">
                            <w:pPr>
                              <w:ind w:left="0"/>
                            </w:pPr>
                            <w:r w:rsidRPr="00F6664E">
                              <w:rPr>
                                <w:noProof/>
                                <w:lang w:val="en-GB" w:eastAsia="en-GB" w:bidi="ar-SA"/>
                              </w:rPr>
                              <w:drawing>
                                <wp:inline distT="0" distB="0" distL="0" distR="0" wp14:anchorId="7920C671" wp14:editId="5483C88D">
                                  <wp:extent cx="3143250" cy="1193453"/>
                                  <wp:effectExtent l="0" t="0" r="0" b="6985"/>
                                  <wp:docPr id="4" name="Picture 4" descr="C:\Users\aroberts\Documents\My Received Files\P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berts\Documents\My Received Files\PI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975" cy="1203220"/>
                                          </a:xfrm>
                                          <a:prstGeom prst="rect">
                                            <a:avLst/>
                                          </a:prstGeom>
                                          <a:noFill/>
                                          <a:ln>
                                            <a:noFill/>
                                          </a:ln>
                                        </pic:spPr>
                                      </pic:pic>
                                    </a:graphicData>
                                  </a:graphic>
                                </wp:inline>
                              </w:drawing>
                            </w:r>
                          </w:p>
                          <w:p w14:paraId="4B6688EA" w14:textId="77777777" w:rsidR="00C92BD2" w:rsidRDefault="00C92BD2" w:rsidP="00F50870">
                            <w:pPr>
                              <w:ind w:left="0"/>
                              <w:jc w:val="center"/>
                            </w:pPr>
                          </w:p>
                          <w:p w14:paraId="379F5120" w14:textId="77777777" w:rsidR="00C92BD2" w:rsidRDefault="00C92BD2" w:rsidP="00F50870">
                            <w:pPr>
                              <w:ind w:left="0"/>
                              <w:jc w:val="center"/>
                            </w:pPr>
                          </w:p>
                          <w:p w14:paraId="75F8037A" w14:textId="77777777" w:rsidR="00C92BD2" w:rsidRDefault="00C92BD2" w:rsidP="007654A2">
                            <w:pPr>
                              <w:ind w:left="0"/>
                            </w:pPr>
                          </w:p>
                          <w:p w14:paraId="46AA4AC4" w14:textId="77777777" w:rsidR="00C92BD2" w:rsidRDefault="00C92BD2" w:rsidP="00F50870">
                            <w:pPr>
                              <w:ind w:left="0"/>
                              <w:jc w:val="center"/>
                            </w:pPr>
                          </w:p>
                          <w:p w14:paraId="0E032D54" w14:textId="77777777" w:rsidR="00C92BD2" w:rsidRDefault="00C92BD2" w:rsidP="00F50870">
                            <w:pPr>
                              <w:ind w:left="0"/>
                              <w:jc w:val="center"/>
                            </w:pPr>
                          </w:p>
                          <w:p w14:paraId="2C8E4F68" w14:textId="77777777" w:rsidR="00C92BD2" w:rsidRDefault="00C92BD2" w:rsidP="00F50870">
                            <w:pPr>
                              <w:ind w:left="0"/>
                              <w:jc w:val="center"/>
                            </w:pPr>
                          </w:p>
                          <w:p w14:paraId="6A8925C4" w14:textId="77777777" w:rsidR="00C92BD2" w:rsidRDefault="00C92BD2" w:rsidP="00F50870">
                            <w:pPr>
                              <w:ind w:left="0"/>
                              <w:jc w:val="center"/>
                            </w:pPr>
                          </w:p>
                          <w:p w14:paraId="2A7ABA01" w14:textId="77777777" w:rsidR="00C92BD2" w:rsidRDefault="00C92BD2" w:rsidP="00F50870">
                            <w:pPr>
                              <w:ind w:left="0"/>
                              <w:jc w:val="center"/>
                            </w:pPr>
                          </w:p>
                          <w:p w14:paraId="413E7E1F" w14:textId="77777777" w:rsidR="00C92BD2" w:rsidRDefault="00C92BD2" w:rsidP="00F50870">
                            <w:pPr>
                              <w:ind w:left="0"/>
                              <w:jc w:val="center"/>
                            </w:pPr>
                          </w:p>
                          <w:p w14:paraId="1579493A" w14:textId="77777777" w:rsidR="00C92BD2" w:rsidRDefault="00C92BD2" w:rsidP="00F50870">
                            <w:pPr>
                              <w:ind w:left="0"/>
                              <w:jc w:val="center"/>
                            </w:pPr>
                          </w:p>
                          <w:p w14:paraId="68FAE101" w14:textId="3554F32D" w:rsidR="00C92BD2" w:rsidRDefault="00C92BD2" w:rsidP="00F50870">
                            <w:pPr>
                              <w:ind w:left="0"/>
                              <w:jc w:val="center"/>
                            </w:pPr>
                            <w:r w:rsidRPr="002E7DCA">
                              <w:rPr>
                                <w:noProof/>
                                <w:lang w:val="en-GB" w:eastAsia="en-GB" w:bidi="ar-SA"/>
                              </w:rPr>
                              <w:drawing>
                                <wp:inline distT="0" distB="0" distL="0" distR="0" wp14:anchorId="1701D899" wp14:editId="40F11CE0">
                                  <wp:extent cx="6073140" cy="3616201"/>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7390" cy="3624686"/>
                                          </a:xfrm>
                                          <a:prstGeom prst="rect">
                                            <a:avLst/>
                                          </a:prstGeom>
                                          <a:noFill/>
                                          <a:ln>
                                            <a:noFill/>
                                          </a:ln>
                                        </pic:spPr>
                                      </pic:pic>
                                    </a:graphicData>
                                  </a:graphic>
                                </wp:inline>
                              </w:drawing>
                            </w:r>
                          </w:p>
                          <w:p w14:paraId="7B96C045" w14:textId="3D49363C" w:rsidR="00C92BD2" w:rsidRDefault="00C92BD2" w:rsidP="00F50870">
                            <w:pPr>
                              <w:ind w:left="0"/>
                              <w:jc w:val="center"/>
                            </w:pPr>
                          </w:p>
                          <w:p w14:paraId="615B2042" w14:textId="77777777" w:rsidR="00C92BD2" w:rsidRDefault="00C92BD2" w:rsidP="00F50870">
                            <w:pPr>
                              <w:ind w:left="0"/>
                              <w:jc w:val="center"/>
                            </w:pPr>
                          </w:p>
                          <w:p w14:paraId="2AEEA71D" w14:textId="77777777" w:rsidR="00C92BD2" w:rsidRDefault="00C92BD2" w:rsidP="00F50870">
                            <w:pPr>
                              <w:ind w:left="0"/>
                              <w:jc w:val="center"/>
                            </w:pPr>
                          </w:p>
                          <w:p w14:paraId="208DD4D6" w14:textId="360AA36D" w:rsidR="00C92BD2" w:rsidRDefault="00C92BD2" w:rsidP="00F50870">
                            <w:pPr>
                              <w:ind w:left="0"/>
                              <w:jc w:val="center"/>
                            </w:pPr>
                          </w:p>
                          <w:p w14:paraId="7C2ACC49" w14:textId="77777777" w:rsidR="00C92BD2" w:rsidRDefault="00C92BD2" w:rsidP="00F50870">
                            <w:pPr>
                              <w:ind w:left="0"/>
                              <w:jc w:val="center"/>
                            </w:pPr>
                          </w:p>
                          <w:p w14:paraId="10EC15B7" w14:textId="77777777" w:rsidR="00C92BD2" w:rsidRDefault="00C92BD2" w:rsidP="00F50870">
                            <w:pPr>
                              <w:ind w:left="0"/>
                              <w:jc w:val="center"/>
                            </w:pPr>
                          </w:p>
                          <w:p w14:paraId="4C09D76F" w14:textId="4F89BD28" w:rsidR="00C92BD2" w:rsidRDefault="00C92BD2" w:rsidP="00F50870">
                            <w:pPr>
                              <w:ind w:left="0"/>
                              <w:jc w:val="center"/>
                            </w:pPr>
                          </w:p>
                          <w:p w14:paraId="41CE6801" w14:textId="662D79F5" w:rsidR="00C92BD2" w:rsidRDefault="00C92BD2" w:rsidP="00F4143A">
                            <w:pPr>
                              <w:pStyle w:val="Caption"/>
                              <w:ind w:left="0"/>
                              <w:jc w:val="center"/>
                            </w:pPr>
                            <w:r w:rsidRPr="00F4143A">
                              <w:rPr>
                                <w:rFonts w:ascii="Arial" w:eastAsiaTheme="minorEastAsia" w:hAnsi="Arial" w:cs="Arial"/>
                                <w:caps w:val="0"/>
                                <w:noProof/>
                                <w:spacing w:val="0"/>
                                <w:sz w:val="24"/>
                                <w:szCs w:val="24"/>
                                <w:lang w:eastAsia="en-GB"/>
                              </w:rPr>
                              <w:drawing>
                                <wp:inline distT="0" distB="0" distL="0" distR="0" wp14:anchorId="02C01FF1" wp14:editId="221A4DF5">
                                  <wp:extent cx="5676900" cy="1123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0" cy="1123950"/>
                                          </a:xfrm>
                                          <a:prstGeom prst="rect">
                                            <a:avLst/>
                                          </a:prstGeom>
                                          <a:noFill/>
                                          <a:ln>
                                            <a:noFill/>
                                          </a:ln>
                                        </pic:spPr>
                                      </pic:pic>
                                    </a:graphicData>
                                  </a:graphic>
                                </wp:inline>
                              </w:drawing>
                            </w:r>
                          </w:p>
                          <w:p w14:paraId="0D09795A" w14:textId="3AD8B51E" w:rsidR="00C92BD2" w:rsidRDefault="00C92BD2" w:rsidP="00F50870">
                            <w:pPr>
                              <w:ind w:left="0"/>
                              <w:jc w:val="center"/>
                              <w:rPr>
                                <w:rFonts w:ascii="Veneer" w:hAnsi="Veneer"/>
                                <w:color w:val="0072CE"/>
                                <w:sz w:val="40"/>
                                <w:szCs w:val="40"/>
                              </w:rPr>
                            </w:pPr>
                          </w:p>
                          <w:p w14:paraId="7263D872" w14:textId="77777777" w:rsidR="00C92BD2" w:rsidRDefault="00C92BD2" w:rsidP="00F50870">
                            <w:pPr>
                              <w:ind w:left="0"/>
                              <w:jc w:val="center"/>
                              <w:rPr>
                                <w:rFonts w:ascii="Veneer" w:hAnsi="Veneer"/>
                                <w:color w:val="0072CE"/>
                                <w:sz w:val="40"/>
                                <w:szCs w:val="40"/>
                              </w:rPr>
                            </w:pPr>
                          </w:p>
                          <w:p w14:paraId="7B736FCB" w14:textId="77777777" w:rsidR="00C92BD2" w:rsidRDefault="00C92BD2" w:rsidP="00F50870">
                            <w:pPr>
                              <w:ind w:left="0"/>
                              <w:jc w:val="center"/>
                              <w:rPr>
                                <w:rFonts w:ascii="Veneer" w:hAnsi="Veneer"/>
                                <w:color w:val="0072CE"/>
                                <w:sz w:val="40"/>
                                <w:szCs w:val="40"/>
                              </w:rPr>
                            </w:pPr>
                          </w:p>
                          <w:p w14:paraId="7326B093" w14:textId="77777777" w:rsidR="00C92BD2" w:rsidRDefault="00C92BD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AB033" id="Rectangle 3" o:spid="_x0000_s1026" style="position:absolute;left:0;text-align:left;margin-left:0;margin-top:-70.9pt;width:597.75pt;height:784.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" fillcolor="#58cae7" strokecolor="#243f60 [1604]" strokeweight="2pt">
                <v:textbox>
                  <w:txbxContent>
                    <w:p w14:paraId="4FCC6BA4" w14:textId="77777777" w:rsidR="00C92BD2" w:rsidRDefault="00C92BD2" w:rsidP="00F50870">
                      <w:pPr>
                        <w:ind w:left="0"/>
                        <w:jc w:val="center"/>
                      </w:pPr>
                    </w:p>
                    <w:p w14:paraId="6EB5A748" w14:textId="77777777" w:rsidR="00C92BD2" w:rsidRDefault="00C92BD2" w:rsidP="00F50870">
                      <w:pPr>
                        <w:ind w:left="0"/>
                        <w:jc w:val="center"/>
                      </w:pPr>
                    </w:p>
                    <w:p w14:paraId="0AC1E478" w14:textId="2E2A7272" w:rsidR="00C92BD2" w:rsidRDefault="00C92BD2" w:rsidP="00F6664E">
                      <w:pPr>
                        <w:ind w:left="0"/>
                      </w:pPr>
                      <w:r w:rsidRPr="00F6664E">
                        <w:rPr>
                          <w:noProof/>
                          <w:lang w:val="en-GB" w:eastAsia="en-GB" w:bidi="ar-SA"/>
                        </w:rPr>
                        <w:drawing>
                          <wp:inline distT="0" distB="0" distL="0" distR="0" wp14:anchorId="7920C671" wp14:editId="5483C88D">
                            <wp:extent cx="3143250" cy="1193453"/>
                            <wp:effectExtent l="0" t="0" r="0" b="6985"/>
                            <wp:docPr id="4" name="Picture 4" descr="C:\Users\aroberts\Documents\My Received Files\P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berts\Documents\My Received Files\PI 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8975" cy="1203220"/>
                                    </a:xfrm>
                                    <a:prstGeom prst="rect">
                                      <a:avLst/>
                                    </a:prstGeom>
                                    <a:noFill/>
                                    <a:ln>
                                      <a:noFill/>
                                    </a:ln>
                                  </pic:spPr>
                                </pic:pic>
                              </a:graphicData>
                            </a:graphic>
                          </wp:inline>
                        </w:drawing>
                      </w:r>
                    </w:p>
                    <w:p w14:paraId="4B6688EA" w14:textId="77777777" w:rsidR="00C92BD2" w:rsidRDefault="00C92BD2" w:rsidP="00F50870">
                      <w:pPr>
                        <w:ind w:left="0"/>
                        <w:jc w:val="center"/>
                      </w:pPr>
                    </w:p>
                    <w:p w14:paraId="379F5120" w14:textId="77777777" w:rsidR="00C92BD2" w:rsidRDefault="00C92BD2" w:rsidP="00F50870">
                      <w:pPr>
                        <w:ind w:left="0"/>
                        <w:jc w:val="center"/>
                      </w:pPr>
                    </w:p>
                    <w:p w14:paraId="75F8037A" w14:textId="77777777" w:rsidR="00C92BD2" w:rsidRDefault="00C92BD2" w:rsidP="007654A2">
                      <w:pPr>
                        <w:ind w:left="0"/>
                      </w:pPr>
                    </w:p>
                    <w:p w14:paraId="46AA4AC4" w14:textId="77777777" w:rsidR="00C92BD2" w:rsidRDefault="00C92BD2" w:rsidP="00F50870">
                      <w:pPr>
                        <w:ind w:left="0"/>
                        <w:jc w:val="center"/>
                      </w:pPr>
                    </w:p>
                    <w:p w14:paraId="0E032D54" w14:textId="77777777" w:rsidR="00C92BD2" w:rsidRDefault="00C92BD2" w:rsidP="00F50870">
                      <w:pPr>
                        <w:ind w:left="0"/>
                        <w:jc w:val="center"/>
                      </w:pPr>
                    </w:p>
                    <w:p w14:paraId="2C8E4F68" w14:textId="77777777" w:rsidR="00C92BD2" w:rsidRDefault="00C92BD2" w:rsidP="00F50870">
                      <w:pPr>
                        <w:ind w:left="0"/>
                        <w:jc w:val="center"/>
                      </w:pPr>
                    </w:p>
                    <w:p w14:paraId="6A8925C4" w14:textId="77777777" w:rsidR="00C92BD2" w:rsidRDefault="00C92BD2" w:rsidP="00F50870">
                      <w:pPr>
                        <w:ind w:left="0"/>
                        <w:jc w:val="center"/>
                      </w:pPr>
                    </w:p>
                    <w:p w14:paraId="2A7ABA01" w14:textId="77777777" w:rsidR="00C92BD2" w:rsidRDefault="00C92BD2" w:rsidP="00F50870">
                      <w:pPr>
                        <w:ind w:left="0"/>
                        <w:jc w:val="center"/>
                      </w:pPr>
                    </w:p>
                    <w:p w14:paraId="413E7E1F" w14:textId="77777777" w:rsidR="00C92BD2" w:rsidRDefault="00C92BD2" w:rsidP="00F50870">
                      <w:pPr>
                        <w:ind w:left="0"/>
                        <w:jc w:val="center"/>
                      </w:pPr>
                    </w:p>
                    <w:p w14:paraId="1579493A" w14:textId="77777777" w:rsidR="00C92BD2" w:rsidRDefault="00C92BD2" w:rsidP="00F50870">
                      <w:pPr>
                        <w:ind w:left="0"/>
                        <w:jc w:val="center"/>
                      </w:pPr>
                    </w:p>
                    <w:p w14:paraId="68FAE101" w14:textId="3554F32D" w:rsidR="00C92BD2" w:rsidRDefault="00C92BD2" w:rsidP="00F50870">
                      <w:pPr>
                        <w:ind w:left="0"/>
                        <w:jc w:val="center"/>
                      </w:pPr>
                      <w:r w:rsidRPr="002E7DCA">
                        <w:rPr>
                          <w:noProof/>
                          <w:lang w:val="en-GB" w:eastAsia="en-GB" w:bidi="ar-SA"/>
                        </w:rPr>
                        <w:drawing>
                          <wp:inline distT="0" distB="0" distL="0" distR="0" wp14:anchorId="1701D899" wp14:editId="40F11CE0">
                            <wp:extent cx="6073140" cy="3616201"/>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87390" cy="3624686"/>
                                    </a:xfrm>
                                    <a:prstGeom prst="rect">
                                      <a:avLst/>
                                    </a:prstGeom>
                                    <a:noFill/>
                                    <a:ln>
                                      <a:noFill/>
                                    </a:ln>
                                  </pic:spPr>
                                </pic:pic>
                              </a:graphicData>
                            </a:graphic>
                          </wp:inline>
                        </w:drawing>
                      </w:r>
                    </w:p>
                    <w:p w14:paraId="7B96C045" w14:textId="3D49363C" w:rsidR="00C92BD2" w:rsidRDefault="00C92BD2" w:rsidP="00F50870">
                      <w:pPr>
                        <w:ind w:left="0"/>
                        <w:jc w:val="center"/>
                      </w:pPr>
                    </w:p>
                    <w:p w14:paraId="615B2042" w14:textId="77777777" w:rsidR="00C92BD2" w:rsidRDefault="00C92BD2" w:rsidP="00F50870">
                      <w:pPr>
                        <w:ind w:left="0"/>
                        <w:jc w:val="center"/>
                      </w:pPr>
                    </w:p>
                    <w:p w14:paraId="2AEEA71D" w14:textId="77777777" w:rsidR="00C92BD2" w:rsidRDefault="00C92BD2" w:rsidP="00F50870">
                      <w:pPr>
                        <w:ind w:left="0"/>
                        <w:jc w:val="center"/>
                      </w:pPr>
                    </w:p>
                    <w:p w14:paraId="208DD4D6" w14:textId="360AA36D" w:rsidR="00C92BD2" w:rsidRDefault="00C92BD2" w:rsidP="00F50870">
                      <w:pPr>
                        <w:ind w:left="0"/>
                        <w:jc w:val="center"/>
                      </w:pPr>
                    </w:p>
                    <w:p w14:paraId="7C2ACC49" w14:textId="77777777" w:rsidR="00C92BD2" w:rsidRDefault="00C92BD2" w:rsidP="00F50870">
                      <w:pPr>
                        <w:ind w:left="0"/>
                        <w:jc w:val="center"/>
                      </w:pPr>
                    </w:p>
                    <w:p w14:paraId="10EC15B7" w14:textId="77777777" w:rsidR="00C92BD2" w:rsidRDefault="00C92BD2" w:rsidP="00F50870">
                      <w:pPr>
                        <w:ind w:left="0"/>
                        <w:jc w:val="center"/>
                      </w:pPr>
                    </w:p>
                    <w:p w14:paraId="4C09D76F" w14:textId="4F89BD28" w:rsidR="00C92BD2" w:rsidRDefault="00C92BD2" w:rsidP="00F50870">
                      <w:pPr>
                        <w:ind w:left="0"/>
                        <w:jc w:val="center"/>
                      </w:pPr>
                    </w:p>
                    <w:p w14:paraId="41CE6801" w14:textId="662D79F5" w:rsidR="00C92BD2" w:rsidRDefault="00C92BD2" w:rsidP="00F4143A">
                      <w:pPr>
                        <w:pStyle w:val="Caption"/>
                        <w:ind w:left="0"/>
                        <w:jc w:val="center"/>
                      </w:pPr>
                      <w:r w:rsidRPr="00F4143A">
                        <w:rPr>
                          <w:rFonts w:ascii="Arial" w:eastAsiaTheme="minorEastAsia" w:hAnsi="Arial" w:cs="Arial"/>
                          <w:caps w:val="0"/>
                          <w:noProof/>
                          <w:spacing w:val="0"/>
                          <w:sz w:val="24"/>
                          <w:szCs w:val="24"/>
                          <w:lang w:eastAsia="en-GB"/>
                        </w:rPr>
                        <w:drawing>
                          <wp:inline distT="0" distB="0" distL="0" distR="0" wp14:anchorId="02C01FF1" wp14:editId="221A4DF5">
                            <wp:extent cx="5676900" cy="1123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76900" cy="1123950"/>
                                    </a:xfrm>
                                    <a:prstGeom prst="rect">
                                      <a:avLst/>
                                    </a:prstGeom>
                                    <a:noFill/>
                                    <a:ln>
                                      <a:noFill/>
                                    </a:ln>
                                  </pic:spPr>
                                </pic:pic>
                              </a:graphicData>
                            </a:graphic>
                          </wp:inline>
                        </w:drawing>
                      </w:r>
                    </w:p>
                    <w:p w14:paraId="0D09795A" w14:textId="3AD8B51E" w:rsidR="00C92BD2" w:rsidRDefault="00C92BD2" w:rsidP="00F50870">
                      <w:pPr>
                        <w:ind w:left="0"/>
                        <w:jc w:val="center"/>
                        <w:rPr>
                          <w:rFonts w:ascii="Veneer" w:hAnsi="Veneer"/>
                          <w:color w:val="0072CE"/>
                          <w:sz w:val="40"/>
                          <w:szCs w:val="40"/>
                        </w:rPr>
                      </w:pPr>
                    </w:p>
                    <w:p w14:paraId="7263D872" w14:textId="77777777" w:rsidR="00C92BD2" w:rsidRDefault="00C92BD2" w:rsidP="00F50870">
                      <w:pPr>
                        <w:ind w:left="0"/>
                        <w:jc w:val="center"/>
                        <w:rPr>
                          <w:rFonts w:ascii="Veneer" w:hAnsi="Veneer"/>
                          <w:color w:val="0072CE"/>
                          <w:sz w:val="40"/>
                          <w:szCs w:val="40"/>
                        </w:rPr>
                      </w:pPr>
                    </w:p>
                    <w:p w14:paraId="7B736FCB" w14:textId="77777777" w:rsidR="00C92BD2" w:rsidRDefault="00C92BD2" w:rsidP="00F50870">
                      <w:pPr>
                        <w:ind w:left="0"/>
                        <w:jc w:val="center"/>
                        <w:rPr>
                          <w:rFonts w:ascii="Veneer" w:hAnsi="Veneer"/>
                          <w:color w:val="0072CE"/>
                          <w:sz w:val="40"/>
                          <w:szCs w:val="40"/>
                        </w:rPr>
                      </w:pPr>
                    </w:p>
                    <w:p w14:paraId="7326B093" w14:textId="77777777" w:rsidR="00C92BD2" w:rsidRDefault="00C92BD2"/>
                  </w:txbxContent>
                </v:textbox>
                <w10:wrap anchorx="page"/>
              </v:rect>
            </w:pict>
          </mc:Fallback>
        </mc:AlternateContent>
      </w:r>
    </w:p>
    <w:p w14:paraId="4FD1F2AD" w14:textId="07023F3C" w:rsidR="00F50870" w:rsidRPr="00850D10" w:rsidRDefault="00F50870" w:rsidP="00850D10">
      <w:pPr>
        <w:spacing w:after="200" w:line="276" w:lineRule="auto"/>
        <w:ind w:left="0"/>
        <w:rPr>
          <w:noProof/>
          <w:sz w:val="34"/>
          <w:lang w:val="en-GB" w:eastAsia="en-GB" w:bidi="ar-SA"/>
        </w:rPr>
      </w:pPr>
      <w:r w:rsidRPr="00850D10">
        <w:rPr>
          <w:noProof/>
          <w:sz w:val="34"/>
          <w:lang w:val="en-GB" w:eastAsia="en-GB" w:bidi="ar-SA"/>
        </w:rPr>
        <w:br w:type="page"/>
      </w:r>
    </w:p>
    <w:p w14:paraId="1D07DDD1" w14:textId="502252DE" w:rsidR="000024FC" w:rsidRPr="00850D10" w:rsidRDefault="006B2EFD" w:rsidP="00850D10">
      <w:pPr>
        <w:rPr>
          <w:noProof/>
          <w:sz w:val="34"/>
          <w:lang w:val="en-GB" w:eastAsia="en-GB" w:bidi="ar-SA"/>
        </w:rPr>
      </w:pPr>
      <w:r w:rsidRPr="00850D10">
        <w:rPr>
          <w:noProof/>
          <w:lang w:val="en-GB" w:eastAsia="en-GB" w:bidi="ar-SA"/>
        </w:rPr>
        <w:lastRenderedPageBreak/>
        <w:drawing>
          <wp:anchor distT="0" distB="0" distL="114300" distR="114300" simplePos="0" relativeHeight="251658240" behindDoc="0" locked="0" layoutInCell="1" allowOverlap="1" wp14:anchorId="1D07E812" wp14:editId="1D07E813">
            <wp:simplePos x="0" y="0"/>
            <wp:positionH relativeFrom="margin">
              <wp:posOffset>4244072</wp:posOffset>
            </wp:positionH>
            <wp:positionV relativeFrom="paragraph">
              <wp:posOffset>-2947</wp:posOffset>
            </wp:positionV>
            <wp:extent cx="1516432" cy="576244"/>
            <wp:effectExtent l="0" t="0" r="7620" b="0"/>
            <wp:wrapNone/>
            <wp:docPr id="2" name="Picture 2" descr="https://planet.planapps.org/StaffInfo/GlobalBrand/Documents/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lanet.planapps.org/StaffInfo/GlobalBrand/Documents/PI_Logo_RGB_blu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7195" cy="5879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7DE05" w14:textId="019DE327" w:rsidR="0016523C" w:rsidRPr="00850D10" w:rsidRDefault="0016523C" w:rsidP="00850D10">
      <w:pPr>
        <w:pStyle w:val="NormalWeb"/>
        <w:jc w:val="both"/>
        <w:rPr>
          <w:color w:val="auto"/>
          <w:sz w:val="22"/>
          <w:szCs w:val="22"/>
        </w:rPr>
      </w:pPr>
    </w:p>
    <w:p w14:paraId="21200D10" w14:textId="77777777" w:rsidR="00A16B87" w:rsidRPr="00850D10" w:rsidRDefault="00A16B87" w:rsidP="00850D10"/>
    <w:sdt>
      <w:sdtPr>
        <w:rPr>
          <w:rFonts w:ascii="Arial" w:eastAsiaTheme="minorEastAsia" w:hAnsi="Arial"/>
          <w:b w:val="0"/>
          <w:bCs w:val="0"/>
          <w:kern w:val="0"/>
          <w:sz w:val="24"/>
          <w:szCs w:val="24"/>
        </w:rPr>
        <w:id w:val="-1969428569"/>
        <w:docPartObj>
          <w:docPartGallery w:val="Table of Contents"/>
          <w:docPartUnique/>
        </w:docPartObj>
      </w:sdtPr>
      <w:sdtEndPr>
        <w:rPr>
          <w:b/>
          <w:noProof/>
        </w:rPr>
      </w:sdtEndPr>
      <w:sdtContent>
        <w:p w14:paraId="54EA2AA7" w14:textId="0E7E7FC6" w:rsidR="00130913" w:rsidRPr="00850D10" w:rsidRDefault="0065030F" w:rsidP="00850D10">
          <w:pPr>
            <w:pStyle w:val="TOCHeading"/>
            <w:rPr>
              <w:rFonts w:ascii="Arial" w:eastAsiaTheme="minorEastAsia" w:hAnsi="Arial"/>
              <w:iCs/>
              <w:kern w:val="0"/>
              <w:sz w:val="28"/>
              <w:szCs w:val="26"/>
            </w:rPr>
          </w:pPr>
          <w:r w:rsidRPr="00850D10">
            <w:rPr>
              <w:rFonts w:ascii="Arial" w:eastAsiaTheme="minorEastAsia" w:hAnsi="Arial"/>
              <w:iCs/>
              <w:kern w:val="0"/>
              <w:sz w:val="28"/>
              <w:szCs w:val="26"/>
            </w:rPr>
            <w:t>Table of</w:t>
          </w:r>
          <w:r w:rsidR="00FC4B3B" w:rsidRPr="00850D10">
            <w:rPr>
              <w:rFonts w:ascii="Arial" w:eastAsiaTheme="minorEastAsia" w:hAnsi="Arial"/>
              <w:iCs/>
              <w:kern w:val="0"/>
              <w:sz w:val="28"/>
              <w:szCs w:val="26"/>
            </w:rPr>
            <w:t xml:space="preserve"> Contents</w:t>
          </w:r>
        </w:p>
        <w:p w14:paraId="3EA84424" w14:textId="77777777" w:rsidR="00A97D12" w:rsidRPr="00850D10" w:rsidRDefault="00A97D12" w:rsidP="00850D10">
          <w:pPr>
            <w:rPr>
              <w:sz w:val="22"/>
              <w:szCs w:val="22"/>
            </w:rPr>
          </w:pPr>
        </w:p>
        <w:p w14:paraId="312E0045" w14:textId="52DB543D" w:rsidR="00B13EA9" w:rsidRPr="00850D10" w:rsidRDefault="00130913" w:rsidP="00850D10">
          <w:pPr>
            <w:pStyle w:val="TOC3"/>
            <w:tabs>
              <w:tab w:val="left" w:pos="880"/>
              <w:tab w:val="right" w:leader="dot" w:pos="9770"/>
            </w:tabs>
            <w:rPr>
              <w:rFonts w:eastAsiaTheme="minorEastAsia"/>
              <w:noProof/>
              <w:color w:val="auto"/>
              <w:sz w:val="22"/>
              <w:lang w:eastAsia="en-GB"/>
            </w:rPr>
          </w:pPr>
          <w:r w:rsidRPr="00850D10">
            <w:rPr>
              <w:rFonts w:ascii="Arial" w:hAnsi="Arial" w:cs="Arial"/>
              <w:b/>
              <w:color w:val="auto"/>
              <w:sz w:val="22"/>
            </w:rPr>
            <w:fldChar w:fldCharType="begin"/>
          </w:r>
          <w:r w:rsidRPr="00850D10">
            <w:rPr>
              <w:rFonts w:ascii="Arial" w:hAnsi="Arial" w:cs="Arial"/>
              <w:b/>
              <w:color w:val="auto"/>
              <w:sz w:val="22"/>
            </w:rPr>
            <w:instrText xml:space="preserve"> TOC \o "1-3" \h \z \u </w:instrText>
          </w:r>
          <w:r w:rsidRPr="00850D10">
            <w:rPr>
              <w:rFonts w:ascii="Arial" w:hAnsi="Arial" w:cs="Arial"/>
              <w:b/>
              <w:color w:val="auto"/>
              <w:sz w:val="22"/>
            </w:rPr>
            <w:fldChar w:fldCharType="separate"/>
          </w:r>
          <w:hyperlink w:anchor="_Toc94078393" w:history="1">
            <w:r w:rsidR="00B13EA9" w:rsidRPr="00850D10">
              <w:rPr>
                <w:rStyle w:val="Hyperlink"/>
                <w:noProof/>
                <w:color w:val="auto"/>
                <w:lang w:bidi="en-US"/>
              </w:rPr>
              <w:t>1.</w:t>
            </w:r>
            <w:r w:rsidR="00B13EA9" w:rsidRPr="00850D10">
              <w:rPr>
                <w:rFonts w:eastAsiaTheme="minorEastAsia"/>
                <w:noProof/>
                <w:color w:val="auto"/>
                <w:sz w:val="22"/>
                <w:lang w:eastAsia="en-GB"/>
              </w:rPr>
              <w:tab/>
            </w:r>
            <w:r w:rsidR="00B13EA9" w:rsidRPr="00850D10">
              <w:rPr>
                <w:rStyle w:val="Hyperlink"/>
                <w:noProof/>
                <w:color w:val="auto"/>
                <w:lang w:bidi="en-US"/>
              </w:rPr>
              <w:t>Background Information on Plan International</w:t>
            </w:r>
            <w:r w:rsidR="00B13EA9" w:rsidRPr="00850D10">
              <w:rPr>
                <w:noProof/>
                <w:webHidden/>
                <w:color w:val="auto"/>
              </w:rPr>
              <w:tab/>
            </w:r>
            <w:r w:rsidR="00B13EA9" w:rsidRPr="00850D10">
              <w:rPr>
                <w:noProof/>
                <w:webHidden/>
                <w:color w:val="auto"/>
              </w:rPr>
              <w:fldChar w:fldCharType="begin"/>
            </w:r>
            <w:r w:rsidR="00B13EA9" w:rsidRPr="00850D10">
              <w:rPr>
                <w:noProof/>
                <w:webHidden/>
                <w:color w:val="auto"/>
              </w:rPr>
              <w:instrText xml:space="preserve"> PAGEREF _Toc94078393 \h </w:instrText>
            </w:r>
            <w:r w:rsidR="00B13EA9" w:rsidRPr="00850D10">
              <w:rPr>
                <w:noProof/>
                <w:webHidden/>
                <w:color w:val="auto"/>
              </w:rPr>
            </w:r>
            <w:r w:rsidR="00B13EA9" w:rsidRPr="00850D10">
              <w:rPr>
                <w:noProof/>
                <w:webHidden/>
                <w:color w:val="auto"/>
              </w:rPr>
              <w:fldChar w:fldCharType="separate"/>
            </w:r>
            <w:r w:rsidR="00B13EA9" w:rsidRPr="00850D10">
              <w:rPr>
                <w:noProof/>
                <w:webHidden/>
                <w:color w:val="auto"/>
              </w:rPr>
              <w:t>3</w:t>
            </w:r>
            <w:r w:rsidR="00B13EA9" w:rsidRPr="00850D10">
              <w:rPr>
                <w:noProof/>
                <w:webHidden/>
                <w:color w:val="auto"/>
              </w:rPr>
              <w:fldChar w:fldCharType="end"/>
            </w:r>
          </w:hyperlink>
        </w:p>
        <w:p w14:paraId="4CCD1D59" w14:textId="382BBADF" w:rsidR="00B13EA9" w:rsidRPr="00850D10" w:rsidRDefault="00FC368C" w:rsidP="00850D10">
          <w:pPr>
            <w:pStyle w:val="TOC3"/>
            <w:tabs>
              <w:tab w:val="left" w:pos="880"/>
              <w:tab w:val="right" w:leader="dot" w:pos="9770"/>
            </w:tabs>
            <w:rPr>
              <w:rFonts w:eastAsiaTheme="minorEastAsia"/>
              <w:noProof/>
              <w:color w:val="auto"/>
              <w:sz w:val="22"/>
              <w:lang w:eastAsia="en-GB"/>
            </w:rPr>
          </w:pPr>
          <w:hyperlink w:anchor="_Toc94078394" w:history="1">
            <w:r w:rsidR="00B13EA9" w:rsidRPr="00850D10">
              <w:rPr>
                <w:rStyle w:val="Hyperlink"/>
                <w:noProof/>
                <w:color w:val="auto"/>
                <w:lang w:bidi="en-US"/>
              </w:rPr>
              <w:t>2.</w:t>
            </w:r>
            <w:r w:rsidR="00B13EA9" w:rsidRPr="00850D10">
              <w:rPr>
                <w:rFonts w:eastAsiaTheme="minorEastAsia"/>
                <w:noProof/>
                <w:color w:val="auto"/>
                <w:sz w:val="22"/>
                <w:lang w:eastAsia="en-GB"/>
              </w:rPr>
              <w:tab/>
            </w:r>
            <w:r w:rsidR="00B13EA9" w:rsidRPr="00850D10">
              <w:rPr>
                <w:rStyle w:val="Hyperlink"/>
                <w:noProof/>
                <w:color w:val="auto"/>
                <w:lang w:bidi="en-US"/>
              </w:rPr>
              <w:t>Summary of the Requirement</w:t>
            </w:r>
            <w:r w:rsidR="00B13EA9" w:rsidRPr="00850D10">
              <w:rPr>
                <w:noProof/>
                <w:webHidden/>
                <w:color w:val="auto"/>
              </w:rPr>
              <w:tab/>
            </w:r>
            <w:r w:rsidR="00B13EA9" w:rsidRPr="00850D10">
              <w:rPr>
                <w:noProof/>
                <w:webHidden/>
                <w:color w:val="auto"/>
              </w:rPr>
              <w:fldChar w:fldCharType="begin"/>
            </w:r>
            <w:r w:rsidR="00B13EA9" w:rsidRPr="00850D10">
              <w:rPr>
                <w:noProof/>
                <w:webHidden/>
                <w:color w:val="auto"/>
              </w:rPr>
              <w:instrText xml:space="preserve"> PAGEREF _Toc94078394 \h </w:instrText>
            </w:r>
            <w:r w:rsidR="00B13EA9" w:rsidRPr="00850D10">
              <w:rPr>
                <w:noProof/>
                <w:webHidden/>
                <w:color w:val="auto"/>
              </w:rPr>
            </w:r>
            <w:r w:rsidR="00B13EA9" w:rsidRPr="00850D10">
              <w:rPr>
                <w:noProof/>
                <w:webHidden/>
                <w:color w:val="auto"/>
              </w:rPr>
              <w:fldChar w:fldCharType="separate"/>
            </w:r>
            <w:r w:rsidR="00B13EA9" w:rsidRPr="00850D10">
              <w:rPr>
                <w:noProof/>
                <w:webHidden/>
                <w:color w:val="auto"/>
              </w:rPr>
              <w:t>3</w:t>
            </w:r>
            <w:r w:rsidR="00B13EA9" w:rsidRPr="00850D10">
              <w:rPr>
                <w:noProof/>
                <w:webHidden/>
                <w:color w:val="auto"/>
              </w:rPr>
              <w:fldChar w:fldCharType="end"/>
            </w:r>
          </w:hyperlink>
        </w:p>
        <w:p w14:paraId="73EBC7B4" w14:textId="054C4C91" w:rsidR="00B13EA9" w:rsidRPr="00850D10" w:rsidRDefault="00FC368C" w:rsidP="00850D10">
          <w:pPr>
            <w:pStyle w:val="TOC3"/>
            <w:tabs>
              <w:tab w:val="left" w:pos="880"/>
              <w:tab w:val="right" w:leader="dot" w:pos="9770"/>
            </w:tabs>
            <w:rPr>
              <w:rFonts w:eastAsiaTheme="minorEastAsia"/>
              <w:noProof/>
              <w:color w:val="auto"/>
              <w:sz w:val="22"/>
              <w:lang w:eastAsia="en-GB"/>
            </w:rPr>
          </w:pPr>
          <w:hyperlink w:anchor="_Toc94078395" w:history="1">
            <w:r w:rsidR="00B13EA9" w:rsidRPr="00850D10">
              <w:rPr>
                <w:rStyle w:val="Hyperlink"/>
                <w:noProof/>
                <w:color w:val="auto"/>
                <w:lang w:bidi="en-US"/>
              </w:rPr>
              <w:t>3.</w:t>
            </w:r>
            <w:r w:rsidR="00B13EA9" w:rsidRPr="00850D10">
              <w:rPr>
                <w:rFonts w:eastAsiaTheme="minorEastAsia"/>
                <w:noProof/>
                <w:color w:val="auto"/>
                <w:sz w:val="22"/>
                <w:lang w:eastAsia="en-GB"/>
              </w:rPr>
              <w:tab/>
            </w:r>
            <w:r w:rsidR="00B13EA9" w:rsidRPr="00850D10">
              <w:rPr>
                <w:rStyle w:val="Hyperlink"/>
                <w:noProof/>
                <w:color w:val="auto"/>
                <w:lang w:bidi="en-US"/>
              </w:rPr>
              <w:t>ITT Overview and Instructions</w:t>
            </w:r>
            <w:r w:rsidR="00B13EA9" w:rsidRPr="00850D10">
              <w:rPr>
                <w:noProof/>
                <w:webHidden/>
                <w:color w:val="auto"/>
              </w:rPr>
              <w:tab/>
            </w:r>
            <w:r w:rsidR="00B13EA9" w:rsidRPr="00850D10">
              <w:rPr>
                <w:noProof/>
                <w:webHidden/>
                <w:color w:val="auto"/>
              </w:rPr>
              <w:fldChar w:fldCharType="begin"/>
            </w:r>
            <w:r w:rsidR="00B13EA9" w:rsidRPr="00850D10">
              <w:rPr>
                <w:noProof/>
                <w:webHidden/>
                <w:color w:val="auto"/>
              </w:rPr>
              <w:instrText xml:space="preserve"> PAGEREF _Toc94078395 \h </w:instrText>
            </w:r>
            <w:r w:rsidR="00B13EA9" w:rsidRPr="00850D10">
              <w:rPr>
                <w:noProof/>
                <w:webHidden/>
                <w:color w:val="auto"/>
              </w:rPr>
            </w:r>
            <w:r w:rsidR="00B13EA9" w:rsidRPr="00850D10">
              <w:rPr>
                <w:noProof/>
                <w:webHidden/>
                <w:color w:val="auto"/>
              </w:rPr>
              <w:fldChar w:fldCharType="separate"/>
            </w:r>
            <w:r w:rsidR="00B13EA9" w:rsidRPr="00850D10">
              <w:rPr>
                <w:noProof/>
                <w:webHidden/>
                <w:color w:val="auto"/>
              </w:rPr>
              <w:t>3</w:t>
            </w:r>
            <w:r w:rsidR="00B13EA9" w:rsidRPr="00850D10">
              <w:rPr>
                <w:noProof/>
                <w:webHidden/>
                <w:color w:val="auto"/>
              </w:rPr>
              <w:fldChar w:fldCharType="end"/>
            </w:r>
          </w:hyperlink>
        </w:p>
        <w:p w14:paraId="37594591" w14:textId="7BDCB339" w:rsidR="00B13EA9" w:rsidRPr="00850D10" w:rsidRDefault="00FC368C" w:rsidP="00850D10">
          <w:pPr>
            <w:pStyle w:val="TOC3"/>
            <w:tabs>
              <w:tab w:val="left" w:pos="880"/>
              <w:tab w:val="right" w:leader="dot" w:pos="9770"/>
            </w:tabs>
            <w:rPr>
              <w:rFonts w:eastAsiaTheme="minorEastAsia"/>
              <w:noProof/>
              <w:color w:val="auto"/>
              <w:sz w:val="22"/>
              <w:lang w:eastAsia="en-GB"/>
            </w:rPr>
          </w:pPr>
          <w:hyperlink w:anchor="_Toc94078396" w:history="1">
            <w:r w:rsidR="00B13EA9" w:rsidRPr="00850D10">
              <w:rPr>
                <w:rStyle w:val="Hyperlink"/>
                <w:noProof/>
                <w:color w:val="auto"/>
                <w:lang w:bidi="en-US"/>
              </w:rPr>
              <w:t>3.1</w:t>
            </w:r>
            <w:r w:rsidR="00B13EA9" w:rsidRPr="00850D10">
              <w:rPr>
                <w:rFonts w:eastAsiaTheme="minorEastAsia"/>
                <w:noProof/>
                <w:color w:val="auto"/>
                <w:sz w:val="22"/>
                <w:lang w:eastAsia="en-GB"/>
              </w:rPr>
              <w:tab/>
            </w:r>
            <w:r w:rsidR="00B13EA9" w:rsidRPr="00850D10">
              <w:rPr>
                <w:rStyle w:val="Hyperlink"/>
                <w:noProof/>
                <w:color w:val="auto"/>
                <w:lang w:bidi="en-US"/>
              </w:rPr>
              <w:t>Overview</w:t>
            </w:r>
            <w:r w:rsidR="00B13EA9" w:rsidRPr="00850D10">
              <w:rPr>
                <w:noProof/>
                <w:webHidden/>
                <w:color w:val="auto"/>
              </w:rPr>
              <w:tab/>
            </w:r>
            <w:r w:rsidR="00B13EA9" w:rsidRPr="00850D10">
              <w:rPr>
                <w:noProof/>
                <w:webHidden/>
                <w:color w:val="auto"/>
              </w:rPr>
              <w:fldChar w:fldCharType="begin"/>
            </w:r>
            <w:r w:rsidR="00B13EA9" w:rsidRPr="00850D10">
              <w:rPr>
                <w:noProof/>
                <w:webHidden/>
                <w:color w:val="auto"/>
              </w:rPr>
              <w:instrText xml:space="preserve"> PAGEREF _Toc94078396 \h </w:instrText>
            </w:r>
            <w:r w:rsidR="00B13EA9" w:rsidRPr="00850D10">
              <w:rPr>
                <w:noProof/>
                <w:webHidden/>
                <w:color w:val="auto"/>
              </w:rPr>
            </w:r>
            <w:r w:rsidR="00B13EA9" w:rsidRPr="00850D10">
              <w:rPr>
                <w:noProof/>
                <w:webHidden/>
                <w:color w:val="auto"/>
              </w:rPr>
              <w:fldChar w:fldCharType="separate"/>
            </w:r>
            <w:r w:rsidR="00B13EA9" w:rsidRPr="00850D10">
              <w:rPr>
                <w:noProof/>
                <w:webHidden/>
                <w:color w:val="auto"/>
              </w:rPr>
              <w:t>3</w:t>
            </w:r>
            <w:r w:rsidR="00B13EA9" w:rsidRPr="00850D10">
              <w:rPr>
                <w:noProof/>
                <w:webHidden/>
                <w:color w:val="auto"/>
              </w:rPr>
              <w:fldChar w:fldCharType="end"/>
            </w:r>
          </w:hyperlink>
        </w:p>
        <w:p w14:paraId="76CEAB35" w14:textId="06476E7A" w:rsidR="00B13EA9" w:rsidRPr="00850D10" w:rsidRDefault="00FC368C" w:rsidP="00850D10">
          <w:pPr>
            <w:pStyle w:val="TOC3"/>
            <w:tabs>
              <w:tab w:val="left" w:pos="880"/>
              <w:tab w:val="right" w:leader="dot" w:pos="9770"/>
            </w:tabs>
            <w:rPr>
              <w:rFonts w:eastAsiaTheme="minorEastAsia"/>
              <w:noProof/>
              <w:color w:val="auto"/>
              <w:sz w:val="22"/>
              <w:lang w:eastAsia="en-GB"/>
            </w:rPr>
          </w:pPr>
          <w:hyperlink w:anchor="_Toc94078397" w:history="1">
            <w:r w:rsidR="00B13EA9" w:rsidRPr="00850D10">
              <w:rPr>
                <w:rStyle w:val="Hyperlink"/>
                <w:noProof/>
                <w:color w:val="auto"/>
                <w:lang w:bidi="en-US"/>
              </w:rPr>
              <w:t>3.2</w:t>
            </w:r>
            <w:r w:rsidR="00B13EA9" w:rsidRPr="00850D10">
              <w:rPr>
                <w:rFonts w:eastAsiaTheme="minorEastAsia"/>
                <w:noProof/>
                <w:color w:val="auto"/>
                <w:sz w:val="22"/>
                <w:lang w:eastAsia="en-GB"/>
              </w:rPr>
              <w:tab/>
            </w:r>
            <w:r w:rsidR="00B13EA9" w:rsidRPr="00850D10">
              <w:rPr>
                <w:rStyle w:val="Hyperlink"/>
                <w:noProof/>
                <w:color w:val="auto"/>
                <w:lang w:bidi="en-US"/>
              </w:rPr>
              <w:t>Instructions to Tenderers</w:t>
            </w:r>
            <w:r w:rsidR="00B13EA9" w:rsidRPr="00850D10">
              <w:rPr>
                <w:noProof/>
                <w:webHidden/>
                <w:color w:val="auto"/>
              </w:rPr>
              <w:tab/>
            </w:r>
            <w:r w:rsidR="00B13EA9" w:rsidRPr="00850D10">
              <w:rPr>
                <w:noProof/>
                <w:webHidden/>
                <w:color w:val="auto"/>
              </w:rPr>
              <w:fldChar w:fldCharType="begin"/>
            </w:r>
            <w:r w:rsidR="00B13EA9" w:rsidRPr="00850D10">
              <w:rPr>
                <w:noProof/>
                <w:webHidden/>
                <w:color w:val="auto"/>
              </w:rPr>
              <w:instrText xml:space="preserve"> PAGEREF _Toc94078397 \h </w:instrText>
            </w:r>
            <w:r w:rsidR="00B13EA9" w:rsidRPr="00850D10">
              <w:rPr>
                <w:noProof/>
                <w:webHidden/>
                <w:color w:val="auto"/>
              </w:rPr>
            </w:r>
            <w:r w:rsidR="00B13EA9" w:rsidRPr="00850D10">
              <w:rPr>
                <w:noProof/>
                <w:webHidden/>
                <w:color w:val="auto"/>
              </w:rPr>
              <w:fldChar w:fldCharType="separate"/>
            </w:r>
            <w:r w:rsidR="00B13EA9" w:rsidRPr="00850D10">
              <w:rPr>
                <w:noProof/>
                <w:webHidden/>
                <w:color w:val="auto"/>
              </w:rPr>
              <w:t>3</w:t>
            </w:r>
            <w:r w:rsidR="00B13EA9" w:rsidRPr="00850D10">
              <w:rPr>
                <w:noProof/>
                <w:webHidden/>
                <w:color w:val="auto"/>
              </w:rPr>
              <w:fldChar w:fldCharType="end"/>
            </w:r>
          </w:hyperlink>
        </w:p>
        <w:p w14:paraId="718B00CB" w14:textId="5A7C2C5C" w:rsidR="00B13EA9" w:rsidRPr="00850D10" w:rsidRDefault="00FC368C" w:rsidP="00850D10">
          <w:pPr>
            <w:pStyle w:val="TOC3"/>
            <w:tabs>
              <w:tab w:val="left" w:pos="880"/>
              <w:tab w:val="right" w:leader="dot" w:pos="9770"/>
            </w:tabs>
            <w:rPr>
              <w:rFonts w:eastAsiaTheme="minorEastAsia"/>
              <w:noProof/>
              <w:color w:val="auto"/>
              <w:sz w:val="22"/>
              <w:lang w:eastAsia="en-GB"/>
            </w:rPr>
          </w:pPr>
          <w:hyperlink w:anchor="_Toc94078398" w:history="1">
            <w:r w:rsidR="00B13EA9" w:rsidRPr="00850D10">
              <w:rPr>
                <w:rStyle w:val="Hyperlink"/>
                <w:noProof/>
                <w:color w:val="auto"/>
                <w:lang w:bidi="en-US"/>
              </w:rPr>
              <w:t>4.</w:t>
            </w:r>
            <w:r w:rsidR="00B13EA9" w:rsidRPr="00850D10">
              <w:rPr>
                <w:rFonts w:eastAsiaTheme="minorEastAsia"/>
                <w:noProof/>
                <w:color w:val="auto"/>
                <w:sz w:val="22"/>
                <w:lang w:eastAsia="en-GB"/>
              </w:rPr>
              <w:tab/>
            </w:r>
            <w:r w:rsidR="00B13EA9" w:rsidRPr="00850D10">
              <w:rPr>
                <w:rStyle w:val="Hyperlink"/>
                <w:noProof/>
                <w:color w:val="auto"/>
                <w:lang w:bidi="en-US"/>
              </w:rPr>
              <w:t>Specification and Scope of Requirement</w:t>
            </w:r>
            <w:r w:rsidR="00B13EA9" w:rsidRPr="00850D10">
              <w:rPr>
                <w:noProof/>
                <w:webHidden/>
                <w:color w:val="auto"/>
              </w:rPr>
              <w:tab/>
            </w:r>
            <w:r w:rsidR="00B13EA9" w:rsidRPr="00850D10">
              <w:rPr>
                <w:noProof/>
                <w:webHidden/>
                <w:color w:val="auto"/>
              </w:rPr>
              <w:fldChar w:fldCharType="begin"/>
            </w:r>
            <w:r w:rsidR="00B13EA9" w:rsidRPr="00850D10">
              <w:rPr>
                <w:noProof/>
                <w:webHidden/>
                <w:color w:val="auto"/>
              </w:rPr>
              <w:instrText xml:space="preserve"> PAGEREF _Toc94078398 \h </w:instrText>
            </w:r>
            <w:r w:rsidR="00B13EA9" w:rsidRPr="00850D10">
              <w:rPr>
                <w:noProof/>
                <w:webHidden/>
                <w:color w:val="auto"/>
              </w:rPr>
            </w:r>
            <w:r w:rsidR="00B13EA9" w:rsidRPr="00850D10">
              <w:rPr>
                <w:noProof/>
                <w:webHidden/>
                <w:color w:val="auto"/>
              </w:rPr>
              <w:fldChar w:fldCharType="separate"/>
            </w:r>
            <w:r w:rsidR="00B13EA9" w:rsidRPr="00850D10">
              <w:rPr>
                <w:noProof/>
                <w:webHidden/>
                <w:color w:val="auto"/>
              </w:rPr>
              <w:t>5</w:t>
            </w:r>
            <w:r w:rsidR="00B13EA9" w:rsidRPr="00850D10">
              <w:rPr>
                <w:noProof/>
                <w:webHidden/>
                <w:color w:val="auto"/>
              </w:rPr>
              <w:fldChar w:fldCharType="end"/>
            </w:r>
          </w:hyperlink>
        </w:p>
        <w:p w14:paraId="7CAA655A" w14:textId="5332175A" w:rsidR="00B13EA9" w:rsidRPr="00850D10" w:rsidRDefault="00FC368C" w:rsidP="00850D10">
          <w:pPr>
            <w:pStyle w:val="TOC3"/>
            <w:tabs>
              <w:tab w:val="left" w:pos="880"/>
              <w:tab w:val="right" w:leader="dot" w:pos="9770"/>
            </w:tabs>
            <w:rPr>
              <w:rFonts w:eastAsiaTheme="minorEastAsia"/>
              <w:noProof/>
              <w:color w:val="auto"/>
              <w:sz w:val="22"/>
              <w:lang w:eastAsia="en-GB"/>
            </w:rPr>
          </w:pPr>
          <w:hyperlink w:anchor="_Toc94078399" w:history="1">
            <w:r w:rsidR="00B13EA9" w:rsidRPr="00850D10">
              <w:rPr>
                <w:rStyle w:val="Hyperlink"/>
                <w:noProof/>
                <w:color w:val="auto"/>
                <w:lang w:bidi="en-US"/>
              </w:rPr>
              <w:t>5.</w:t>
            </w:r>
            <w:r w:rsidR="00B13EA9" w:rsidRPr="00850D10">
              <w:rPr>
                <w:rFonts w:eastAsiaTheme="minorEastAsia"/>
                <w:noProof/>
                <w:color w:val="auto"/>
                <w:sz w:val="22"/>
                <w:lang w:eastAsia="en-GB"/>
              </w:rPr>
              <w:tab/>
            </w:r>
            <w:r w:rsidR="00B13EA9" w:rsidRPr="00850D10">
              <w:rPr>
                <w:rStyle w:val="Hyperlink"/>
                <w:noProof/>
                <w:color w:val="auto"/>
                <w:lang w:bidi="en-US"/>
              </w:rPr>
              <w:t>Selection Criteria</w:t>
            </w:r>
            <w:r w:rsidR="00B13EA9" w:rsidRPr="00850D10">
              <w:rPr>
                <w:noProof/>
                <w:webHidden/>
                <w:color w:val="auto"/>
              </w:rPr>
              <w:tab/>
            </w:r>
            <w:r w:rsidR="00B13EA9" w:rsidRPr="00850D10">
              <w:rPr>
                <w:noProof/>
                <w:webHidden/>
                <w:color w:val="auto"/>
              </w:rPr>
              <w:fldChar w:fldCharType="begin"/>
            </w:r>
            <w:r w:rsidR="00B13EA9" w:rsidRPr="00850D10">
              <w:rPr>
                <w:noProof/>
                <w:webHidden/>
                <w:color w:val="auto"/>
              </w:rPr>
              <w:instrText xml:space="preserve"> PAGEREF _Toc94078399 \h </w:instrText>
            </w:r>
            <w:r w:rsidR="00B13EA9" w:rsidRPr="00850D10">
              <w:rPr>
                <w:noProof/>
                <w:webHidden/>
                <w:color w:val="auto"/>
              </w:rPr>
            </w:r>
            <w:r w:rsidR="00B13EA9" w:rsidRPr="00850D10">
              <w:rPr>
                <w:noProof/>
                <w:webHidden/>
                <w:color w:val="auto"/>
              </w:rPr>
              <w:fldChar w:fldCharType="separate"/>
            </w:r>
            <w:r w:rsidR="00B13EA9" w:rsidRPr="00850D10">
              <w:rPr>
                <w:noProof/>
                <w:webHidden/>
                <w:color w:val="auto"/>
              </w:rPr>
              <w:t>5</w:t>
            </w:r>
            <w:r w:rsidR="00B13EA9" w:rsidRPr="00850D10">
              <w:rPr>
                <w:noProof/>
                <w:webHidden/>
                <w:color w:val="auto"/>
              </w:rPr>
              <w:fldChar w:fldCharType="end"/>
            </w:r>
          </w:hyperlink>
        </w:p>
        <w:p w14:paraId="2FFF2668" w14:textId="15A787EB" w:rsidR="00B13EA9" w:rsidRPr="00850D10" w:rsidRDefault="00FC368C" w:rsidP="00850D10">
          <w:pPr>
            <w:pStyle w:val="TOC3"/>
            <w:tabs>
              <w:tab w:val="left" w:pos="880"/>
              <w:tab w:val="right" w:leader="dot" w:pos="9770"/>
            </w:tabs>
            <w:rPr>
              <w:rFonts w:eastAsiaTheme="minorEastAsia"/>
              <w:noProof/>
              <w:color w:val="auto"/>
              <w:sz w:val="22"/>
              <w:lang w:eastAsia="en-GB"/>
            </w:rPr>
          </w:pPr>
          <w:hyperlink w:anchor="_Toc94078400" w:history="1">
            <w:r w:rsidR="00B13EA9" w:rsidRPr="00850D10">
              <w:rPr>
                <w:rStyle w:val="Hyperlink"/>
                <w:noProof/>
                <w:color w:val="auto"/>
                <w:lang w:bidi="en-US"/>
              </w:rPr>
              <w:t>6.</w:t>
            </w:r>
            <w:r w:rsidR="00B13EA9" w:rsidRPr="00850D10">
              <w:rPr>
                <w:rFonts w:eastAsiaTheme="minorEastAsia"/>
                <w:noProof/>
                <w:color w:val="auto"/>
                <w:sz w:val="22"/>
                <w:lang w:eastAsia="en-GB"/>
              </w:rPr>
              <w:tab/>
            </w:r>
            <w:r w:rsidR="00B13EA9" w:rsidRPr="00850D10">
              <w:rPr>
                <w:rStyle w:val="Hyperlink"/>
                <w:noProof/>
                <w:color w:val="auto"/>
                <w:lang w:bidi="en-US"/>
              </w:rPr>
              <w:t>Evaluation of offers</w:t>
            </w:r>
            <w:r w:rsidR="00B13EA9" w:rsidRPr="00850D10">
              <w:rPr>
                <w:noProof/>
                <w:webHidden/>
                <w:color w:val="auto"/>
              </w:rPr>
              <w:tab/>
            </w:r>
            <w:r w:rsidR="00B13EA9" w:rsidRPr="00850D10">
              <w:rPr>
                <w:noProof/>
                <w:webHidden/>
                <w:color w:val="auto"/>
              </w:rPr>
              <w:fldChar w:fldCharType="begin"/>
            </w:r>
            <w:r w:rsidR="00B13EA9" w:rsidRPr="00850D10">
              <w:rPr>
                <w:noProof/>
                <w:webHidden/>
                <w:color w:val="auto"/>
              </w:rPr>
              <w:instrText xml:space="preserve"> PAGEREF _Toc94078400 \h </w:instrText>
            </w:r>
            <w:r w:rsidR="00B13EA9" w:rsidRPr="00850D10">
              <w:rPr>
                <w:noProof/>
                <w:webHidden/>
                <w:color w:val="auto"/>
              </w:rPr>
            </w:r>
            <w:r w:rsidR="00B13EA9" w:rsidRPr="00850D10">
              <w:rPr>
                <w:noProof/>
                <w:webHidden/>
                <w:color w:val="auto"/>
              </w:rPr>
              <w:fldChar w:fldCharType="separate"/>
            </w:r>
            <w:r w:rsidR="00B13EA9" w:rsidRPr="00850D10">
              <w:rPr>
                <w:noProof/>
                <w:webHidden/>
                <w:color w:val="auto"/>
              </w:rPr>
              <w:t>7</w:t>
            </w:r>
            <w:r w:rsidR="00B13EA9" w:rsidRPr="00850D10">
              <w:rPr>
                <w:noProof/>
                <w:webHidden/>
                <w:color w:val="auto"/>
              </w:rPr>
              <w:fldChar w:fldCharType="end"/>
            </w:r>
          </w:hyperlink>
        </w:p>
        <w:p w14:paraId="6A712F3B" w14:textId="55C985F2" w:rsidR="00B13EA9" w:rsidRPr="00850D10" w:rsidRDefault="00FC368C" w:rsidP="00850D10">
          <w:pPr>
            <w:pStyle w:val="TOC3"/>
            <w:tabs>
              <w:tab w:val="left" w:pos="880"/>
              <w:tab w:val="right" w:leader="dot" w:pos="9770"/>
            </w:tabs>
            <w:rPr>
              <w:rFonts w:eastAsiaTheme="minorEastAsia"/>
              <w:noProof/>
              <w:color w:val="auto"/>
              <w:sz w:val="22"/>
              <w:lang w:eastAsia="en-GB"/>
            </w:rPr>
          </w:pPr>
          <w:hyperlink w:anchor="_Toc94078401" w:history="1">
            <w:r w:rsidR="00B13EA9" w:rsidRPr="00850D10">
              <w:rPr>
                <w:rStyle w:val="Hyperlink"/>
                <w:noProof/>
                <w:color w:val="auto"/>
                <w:lang w:bidi="en-US"/>
              </w:rPr>
              <w:t>7.</w:t>
            </w:r>
            <w:r w:rsidR="00B13EA9" w:rsidRPr="00850D10">
              <w:rPr>
                <w:rFonts w:eastAsiaTheme="minorEastAsia"/>
                <w:noProof/>
                <w:color w:val="auto"/>
                <w:sz w:val="22"/>
                <w:lang w:eastAsia="en-GB"/>
              </w:rPr>
              <w:tab/>
            </w:r>
            <w:r w:rsidR="00B13EA9" w:rsidRPr="00850D10">
              <w:rPr>
                <w:rStyle w:val="Hyperlink"/>
                <w:noProof/>
                <w:color w:val="auto"/>
                <w:lang w:bidi="en-US"/>
              </w:rPr>
              <w:t>Terms &amp; Conditions</w:t>
            </w:r>
            <w:r w:rsidR="00B13EA9" w:rsidRPr="00850D10">
              <w:rPr>
                <w:noProof/>
                <w:webHidden/>
                <w:color w:val="auto"/>
              </w:rPr>
              <w:tab/>
            </w:r>
            <w:r w:rsidR="00B13EA9" w:rsidRPr="00850D10">
              <w:rPr>
                <w:noProof/>
                <w:webHidden/>
                <w:color w:val="auto"/>
              </w:rPr>
              <w:fldChar w:fldCharType="begin"/>
            </w:r>
            <w:r w:rsidR="00B13EA9" w:rsidRPr="00850D10">
              <w:rPr>
                <w:noProof/>
                <w:webHidden/>
                <w:color w:val="auto"/>
              </w:rPr>
              <w:instrText xml:space="preserve"> PAGEREF _Toc94078401 \h </w:instrText>
            </w:r>
            <w:r w:rsidR="00B13EA9" w:rsidRPr="00850D10">
              <w:rPr>
                <w:noProof/>
                <w:webHidden/>
                <w:color w:val="auto"/>
              </w:rPr>
            </w:r>
            <w:r w:rsidR="00B13EA9" w:rsidRPr="00850D10">
              <w:rPr>
                <w:noProof/>
                <w:webHidden/>
                <w:color w:val="auto"/>
              </w:rPr>
              <w:fldChar w:fldCharType="separate"/>
            </w:r>
            <w:r w:rsidR="00B13EA9" w:rsidRPr="00850D10">
              <w:rPr>
                <w:noProof/>
                <w:webHidden/>
                <w:color w:val="auto"/>
              </w:rPr>
              <w:t>7</w:t>
            </w:r>
            <w:r w:rsidR="00B13EA9" w:rsidRPr="00850D10">
              <w:rPr>
                <w:noProof/>
                <w:webHidden/>
                <w:color w:val="auto"/>
              </w:rPr>
              <w:fldChar w:fldCharType="end"/>
            </w:r>
          </w:hyperlink>
        </w:p>
        <w:p w14:paraId="132DE744" w14:textId="7DF2FCCB" w:rsidR="00B13EA9" w:rsidRPr="00850D10" w:rsidRDefault="00FC368C" w:rsidP="00850D10">
          <w:pPr>
            <w:pStyle w:val="TOC3"/>
            <w:tabs>
              <w:tab w:val="left" w:pos="880"/>
              <w:tab w:val="right" w:leader="dot" w:pos="9770"/>
            </w:tabs>
            <w:rPr>
              <w:rFonts w:eastAsiaTheme="minorEastAsia"/>
              <w:noProof/>
              <w:color w:val="auto"/>
              <w:sz w:val="22"/>
              <w:lang w:eastAsia="en-GB"/>
            </w:rPr>
          </w:pPr>
          <w:hyperlink w:anchor="_Toc94078402" w:history="1">
            <w:r w:rsidR="00B13EA9" w:rsidRPr="00850D10">
              <w:rPr>
                <w:rStyle w:val="Hyperlink"/>
                <w:noProof/>
                <w:color w:val="auto"/>
                <w:lang w:bidi="en-US"/>
              </w:rPr>
              <w:t>8.</w:t>
            </w:r>
            <w:r w:rsidR="00B13EA9" w:rsidRPr="00850D10">
              <w:rPr>
                <w:rFonts w:eastAsiaTheme="minorEastAsia"/>
                <w:noProof/>
                <w:color w:val="auto"/>
                <w:sz w:val="22"/>
                <w:lang w:eastAsia="en-GB"/>
              </w:rPr>
              <w:tab/>
            </w:r>
            <w:r w:rsidR="00B13EA9" w:rsidRPr="00850D10">
              <w:rPr>
                <w:rStyle w:val="Hyperlink"/>
                <w:noProof/>
                <w:color w:val="auto"/>
                <w:lang w:bidi="en-US"/>
              </w:rPr>
              <w:t>Plan International’s Ethical &amp; Environmental Statement</w:t>
            </w:r>
            <w:r w:rsidR="00B13EA9" w:rsidRPr="00850D10">
              <w:rPr>
                <w:noProof/>
                <w:webHidden/>
                <w:color w:val="auto"/>
              </w:rPr>
              <w:tab/>
            </w:r>
            <w:r w:rsidR="00B13EA9" w:rsidRPr="00850D10">
              <w:rPr>
                <w:noProof/>
                <w:webHidden/>
                <w:color w:val="auto"/>
              </w:rPr>
              <w:fldChar w:fldCharType="begin"/>
            </w:r>
            <w:r w:rsidR="00B13EA9" w:rsidRPr="00850D10">
              <w:rPr>
                <w:noProof/>
                <w:webHidden/>
                <w:color w:val="auto"/>
              </w:rPr>
              <w:instrText xml:space="preserve"> PAGEREF _Toc94078402 \h </w:instrText>
            </w:r>
            <w:r w:rsidR="00B13EA9" w:rsidRPr="00850D10">
              <w:rPr>
                <w:noProof/>
                <w:webHidden/>
                <w:color w:val="auto"/>
              </w:rPr>
            </w:r>
            <w:r w:rsidR="00B13EA9" w:rsidRPr="00850D10">
              <w:rPr>
                <w:noProof/>
                <w:webHidden/>
                <w:color w:val="auto"/>
              </w:rPr>
              <w:fldChar w:fldCharType="separate"/>
            </w:r>
            <w:r w:rsidR="00B13EA9" w:rsidRPr="00850D10">
              <w:rPr>
                <w:noProof/>
                <w:webHidden/>
                <w:color w:val="auto"/>
              </w:rPr>
              <w:t>8</w:t>
            </w:r>
            <w:r w:rsidR="00B13EA9" w:rsidRPr="00850D10">
              <w:rPr>
                <w:noProof/>
                <w:webHidden/>
                <w:color w:val="auto"/>
              </w:rPr>
              <w:fldChar w:fldCharType="end"/>
            </w:r>
          </w:hyperlink>
        </w:p>
        <w:p w14:paraId="630DE6B4" w14:textId="1E8ADAC6" w:rsidR="00B13EA9" w:rsidRPr="00850D10" w:rsidRDefault="00FC368C" w:rsidP="00850D10">
          <w:pPr>
            <w:pStyle w:val="TOC3"/>
            <w:tabs>
              <w:tab w:val="left" w:pos="880"/>
              <w:tab w:val="right" w:leader="dot" w:pos="9770"/>
            </w:tabs>
            <w:rPr>
              <w:rFonts w:eastAsiaTheme="minorEastAsia"/>
              <w:noProof/>
              <w:color w:val="auto"/>
              <w:sz w:val="22"/>
              <w:lang w:eastAsia="en-GB"/>
            </w:rPr>
          </w:pPr>
          <w:hyperlink w:anchor="_Toc94078403" w:history="1">
            <w:r w:rsidR="00B13EA9" w:rsidRPr="00850D10">
              <w:rPr>
                <w:rStyle w:val="Hyperlink"/>
                <w:noProof/>
                <w:color w:val="auto"/>
                <w:lang w:bidi="en-US"/>
              </w:rPr>
              <w:t>9.</w:t>
            </w:r>
            <w:r w:rsidR="00B13EA9" w:rsidRPr="00850D10">
              <w:rPr>
                <w:rFonts w:eastAsiaTheme="minorEastAsia"/>
                <w:noProof/>
                <w:color w:val="auto"/>
                <w:sz w:val="22"/>
                <w:lang w:eastAsia="en-GB"/>
              </w:rPr>
              <w:tab/>
            </w:r>
            <w:r w:rsidR="00B13EA9" w:rsidRPr="00850D10">
              <w:rPr>
                <w:rStyle w:val="Hyperlink"/>
                <w:noProof/>
                <w:color w:val="auto"/>
                <w:lang w:bidi="en-US"/>
              </w:rPr>
              <w:t>Submission Checklist</w:t>
            </w:r>
            <w:r w:rsidR="00B13EA9" w:rsidRPr="00850D10">
              <w:rPr>
                <w:noProof/>
                <w:webHidden/>
                <w:color w:val="auto"/>
              </w:rPr>
              <w:tab/>
            </w:r>
            <w:r w:rsidR="00B13EA9" w:rsidRPr="00850D10">
              <w:rPr>
                <w:noProof/>
                <w:webHidden/>
                <w:color w:val="auto"/>
              </w:rPr>
              <w:fldChar w:fldCharType="begin"/>
            </w:r>
            <w:r w:rsidR="00B13EA9" w:rsidRPr="00850D10">
              <w:rPr>
                <w:noProof/>
                <w:webHidden/>
                <w:color w:val="auto"/>
              </w:rPr>
              <w:instrText xml:space="preserve"> PAGEREF _Toc94078403 \h </w:instrText>
            </w:r>
            <w:r w:rsidR="00B13EA9" w:rsidRPr="00850D10">
              <w:rPr>
                <w:noProof/>
                <w:webHidden/>
                <w:color w:val="auto"/>
              </w:rPr>
            </w:r>
            <w:r w:rsidR="00B13EA9" w:rsidRPr="00850D10">
              <w:rPr>
                <w:noProof/>
                <w:webHidden/>
                <w:color w:val="auto"/>
              </w:rPr>
              <w:fldChar w:fldCharType="separate"/>
            </w:r>
            <w:r w:rsidR="00B13EA9" w:rsidRPr="00850D10">
              <w:rPr>
                <w:noProof/>
                <w:webHidden/>
                <w:color w:val="auto"/>
              </w:rPr>
              <w:t>8</w:t>
            </w:r>
            <w:r w:rsidR="00B13EA9" w:rsidRPr="00850D10">
              <w:rPr>
                <w:noProof/>
                <w:webHidden/>
                <w:color w:val="auto"/>
              </w:rPr>
              <w:fldChar w:fldCharType="end"/>
            </w:r>
          </w:hyperlink>
        </w:p>
        <w:p w14:paraId="36731DDD" w14:textId="275880C7" w:rsidR="00130913" w:rsidRPr="00850D10" w:rsidRDefault="00130913" w:rsidP="00850D10">
          <w:pPr>
            <w:rPr>
              <w:b/>
            </w:rPr>
          </w:pPr>
          <w:r w:rsidRPr="00850D10">
            <w:rPr>
              <w:b/>
              <w:bCs/>
              <w:noProof/>
              <w:sz w:val="22"/>
              <w:szCs w:val="22"/>
            </w:rPr>
            <w:fldChar w:fldCharType="end"/>
          </w:r>
        </w:p>
      </w:sdtContent>
    </w:sdt>
    <w:p w14:paraId="1D07DE4D" w14:textId="020F4B9B" w:rsidR="000024FC" w:rsidRPr="00850D10" w:rsidRDefault="000024FC" w:rsidP="00850D10"/>
    <w:p w14:paraId="71FC649D" w14:textId="596D8A99" w:rsidR="00833C95" w:rsidRPr="00850D10" w:rsidRDefault="00833C95" w:rsidP="00850D10"/>
    <w:p w14:paraId="4772E3AF" w14:textId="77777777" w:rsidR="00B13EA9" w:rsidRPr="00850D10" w:rsidRDefault="00B13EA9" w:rsidP="00850D10">
      <w:pPr>
        <w:spacing w:after="200" w:line="276" w:lineRule="auto"/>
        <w:ind w:left="0"/>
        <w:rPr>
          <w:szCs w:val="22"/>
        </w:rPr>
      </w:pPr>
      <w:r w:rsidRPr="00850D10">
        <w:rPr>
          <w:szCs w:val="22"/>
        </w:rPr>
        <w:br w:type="page"/>
      </w:r>
    </w:p>
    <w:p w14:paraId="78764FAF" w14:textId="42A6418C" w:rsidR="00B13EA9" w:rsidRPr="00850D10" w:rsidRDefault="00B13EA9" w:rsidP="00850D10">
      <w:pPr>
        <w:pStyle w:val="NormalWeb"/>
        <w:ind w:left="0"/>
        <w:jc w:val="both"/>
        <w:rPr>
          <w:rStyle w:val="Header1"/>
          <w:color w:val="auto"/>
          <w:sz w:val="22"/>
        </w:rPr>
      </w:pPr>
    </w:p>
    <w:p w14:paraId="2DC7B631" w14:textId="12EE9325" w:rsidR="00471457" w:rsidRPr="00850D10" w:rsidRDefault="00471457" w:rsidP="00850D10">
      <w:pPr>
        <w:pStyle w:val="heading10"/>
        <w:rPr>
          <w:rStyle w:val="Header1"/>
          <w:color w:val="auto"/>
          <w:sz w:val="22"/>
        </w:rPr>
      </w:pPr>
      <w:bookmarkStart w:id="0" w:name="_Toc94078393"/>
      <w:r w:rsidRPr="00850D10">
        <w:rPr>
          <w:rStyle w:val="Header1"/>
          <w:color w:val="auto"/>
          <w:sz w:val="22"/>
        </w:rPr>
        <w:t>Background Information on Plan International</w:t>
      </w:r>
      <w:bookmarkEnd w:id="0"/>
    </w:p>
    <w:p w14:paraId="61A537A9" w14:textId="77777777" w:rsidR="00471457" w:rsidRPr="00850D10" w:rsidRDefault="00471457" w:rsidP="00850D10">
      <w:pPr>
        <w:pStyle w:val="NormalWeb"/>
        <w:spacing w:before="0" w:beforeAutospacing="0" w:after="0" w:afterAutospacing="0"/>
        <w:jc w:val="both"/>
        <w:rPr>
          <w:color w:val="auto"/>
          <w:sz w:val="22"/>
          <w:szCs w:val="22"/>
        </w:rPr>
      </w:pPr>
    </w:p>
    <w:p w14:paraId="1A5541A3" w14:textId="120F9CED" w:rsidR="00471457" w:rsidRPr="00850D10" w:rsidRDefault="00471457" w:rsidP="00850D10">
      <w:pPr>
        <w:pStyle w:val="NormalWeb"/>
        <w:spacing w:before="0" w:beforeAutospacing="0" w:after="0" w:afterAutospacing="0"/>
        <w:jc w:val="both"/>
        <w:rPr>
          <w:color w:val="auto"/>
          <w:sz w:val="22"/>
          <w:szCs w:val="22"/>
        </w:rPr>
      </w:pPr>
      <w:r w:rsidRPr="00850D10">
        <w:rPr>
          <w:color w:val="auto"/>
          <w:sz w:val="22"/>
          <w:szCs w:val="22"/>
        </w:rPr>
        <w:t xml:space="preserve">Plan International is an independent development and humanitarian </w:t>
      </w:r>
      <w:r w:rsidR="00C30EFE" w:rsidRPr="00850D10">
        <w:rPr>
          <w:color w:val="auto"/>
          <w:sz w:val="22"/>
          <w:szCs w:val="22"/>
        </w:rPr>
        <w:t>organization</w:t>
      </w:r>
      <w:r w:rsidRPr="00850D10">
        <w:rPr>
          <w:color w:val="auto"/>
          <w:sz w:val="22"/>
          <w:szCs w:val="22"/>
        </w:rPr>
        <w:t xml:space="preserve"> that advances children’s rights and equality for girls. </w:t>
      </w:r>
    </w:p>
    <w:p w14:paraId="53C3CBA0" w14:textId="77777777" w:rsidR="00471457" w:rsidRPr="00850D10" w:rsidRDefault="00471457" w:rsidP="00850D10">
      <w:pPr>
        <w:pStyle w:val="NormalWeb"/>
        <w:jc w:val="both"/>
        <w:rPr>
          <w:color w:val="auto"/>
          <w:sz w:val="22"/>
          <w:szCs w:val="22"/>
        </w:rPr>
      </w:pPr>
      <w:r w:rsidRPr="00850D10">
        <w:rPr>
          <w:color w:val="auto"/>
          <w:sz w:val="22"/>
          <w:szCs w:val="22"/>
        </w:rPr>
        <w:t>We believe in the power and potential of every child, but this is often suppressed by poverty, violence, exclusion and discrimination, and its girls who are most affected. Working together with children, young people, our supporters and partners, we strive for a just world, tackling the root causes of the challenges facing girls and all vulnerable children. </w:t>
      </w:r>
    </w:p>
    <w:p w14:paraId="1967A8EC" w14:textId="77777777" w:rsidR="00471457" w:rsidRPr="00850D10" w:rsidRDefault="00471457" w:rsidP="00850D10">
      <w:pPr>
        <w:pStyle w:val="NormalWeb"/>
        <w:jc w:val="both"/>
        <w:rPr>
          <w:color w:val="auto"/>
          <w:sz w:val="22"/>
          <w:szCs w:val="22"/>
        </w:rPr>
      </w:pPr>
      <w:r w:rsidRPr="00850D10">
        <w:rPr>
          <w:color w:val="auto"/>
          <w:sz w:val="22"/>
          <w:szCs w:val="22"/>
        </w:rPr>
        <w:t>We support children’s rights from birth until they reach adulthood, and we enable children to prepare for – and respond to – crises and adversity. We drive changes in practice and policy at local, national and global levels using our reach, experience and knowledge. </w:t>
      </w:r>
    </w:p>
    <w:p w14:paraId="38C81983" w14:textId="29D855B1" w:rsidR="00471457" w:rsidRPr="00850D10" w:rsidRDefault="00471457" w:rsidP="00850D10">
      <w:pPr>
        <w:pStyle w:val="NormalWeb"/>
        <w:jc w:val="both"/>
        <w:rPr>
          <w:color w:val="auto"/>
          <w:sz w:val="22"/>
          <w:szCs w:val="22"/>
        </w:rPr>
      </w:pPr>
      <w:r w:rsidRPr="00850D10">
        <w:rPr>
          <w:color w:val="auto"/>
          <w:sz w:val="22"/>
          <w:szCs w:val="22"/>
        </w:rPr>
        <w:t xml:space="preserve">We have been building powerful partnerships for children for over </w:t>
      </w:r>
      <w:r w:rsidR="00AF46D0" w:rsidRPr="00850D10">
        <w:rPr>
          <w:color w:val="auto"/>
          <w:sz w:val="22"/>
          <w:szCs w:val="22"/>
        </w:rPr>
        <w:t>80</w:t>
      </w:r>
      <w:r w:rsidRPr="00850D10">
        <w:rPr>
          <w:color w:val="auto"/>
          <w:sz w:val="22"/>
          <w:szCs w:val="22"/>
        </w:rPr>
        <w:t xml:space="preserve"> years and are now active in more than 7</w:t>
      </w:r>
      <w:r w:rsidR="00AF46D0" w:rsidRPr="00850D10">
        <w:rPr>
          <w:color w:val="auto"/>
          <w:sz w:val="22"/>
          <w:szCs w:val="22"/>
        </w:rPr>
        <w:t>5</w:t>
      </w:r>
      <w:r w:rsidRPr="00850D10">
        <w:rPr>
          <w:color w:val="auto"/>
          <w:sz w:val="22"/>
          <w:szCs w:val="22"/>
        </w:rPr>
        <w:t xml:space="preserve"> countries. </w:t>
      </w:r>
    </w:p>
    <w:p w14:paraId="6F877DC5" w14:textId="2C6646A0" w:rsidR="00471457" w:rsidRPr="00850D10" w:rsidRDefault="00471457" w:rsidP="00850D10">
      <w:pPr>
        <w:pStyle w:val="NormalWeb"/>
        <w:spacing w:before="0" w:beforeAutospacing="0" w:after="0" w:afterAutospacing="0"/>
        <w:jc w:val="both"/>
        <w:rPr>
          <w:rStyle w:val="Hyperlink"/>
          <w:color w:val="auto"/>
          <w:sz w:val="22"/>
          <w:szCs w:val="22"/>
        </w:rPr>
      </w:pPr>
      <w:r w:rsidRPr="00850D10">
        <w:rPr>
          <w:color w:val="auto"/>
          <w:sz w:val="22"/>
          <w:szCs w:val="22"/>
        </w:rPr>
        <w:t>Read more about Plan International's Global Strategy: 100 Million Reasons at </w:t>
      </w:r>
      <w:hyperlink r:id="rId18" w:history="1">
        <w:r w:rsidRPr="00850D10">
          <w:rPr>
            <w:rStyle w:val="Hyperlink"/>
            <w:color w:val="auto"/>
            <w:sz w:val="22"/>
            <w:szCs w:val="22"/>
          </w:rPr>
          <w:t>https://plan-international.org/strategy</w:t>
        </w:r>
      </w:hyperlink>
      <w:r w:rsidR="00E23A3A">
        <w:rPr>
          <w:rStyle w:val="Hyperlink"/>
          <w:color w:val="auto"/>
          <w:sz w:val="22"/>
          <w:szCs w:val="22"/>
        </w:rPr>
        <w:t xml:space="preserve"> </w:t>
      </w:r>
    </w:p>
    <w:p w14:paraId="227B2A8B" w14:textId="77777777" w:rsidR="00471457" w:rsidRPr="00850D10" w:rsidRDefault="00471457" w:rsidP="00850D10">
      <w:pPr>
        <w:pStyle w:val="NormalWeb"/>
        <w:spacing w:before="0" w:beforeAutospacing="0" w:after="0" w:afterAutospacing="0"/>
        <w:jc w:val="both"/>
        <w:rPr>
          <w:rStyle w:val="Hyperlink"/>
          <w:color w:val="auto"/>
          <w:sz w:val="22"/>
          <w:szCs w:val="22"/>
        </w:rPr>
      </w:pPr>
    </w:p>
    <w:p w14:paraId="58C2AA3B" w14:textId="0876F2E4" w:rsidR="00961825" w:rsidRPr="00850D10" w:rsidRDefault="000728EF" w:rsidP="00850D10">
      <w:pPr>
        <w:pStyle w:val="heading10"/>
        <w:rPr>
          <w:color w:val="auto"/>
          <w:sz w:val="20"/>
        </w:rPr>
      </w:pPr>
      <w:bookmarkStart w:id="1" w:name="_Toc94078394"/>
      <w:r w:rsidRPr="00850D10">
        <w:rPr>
          <w:rStyle w:val="Header1"/>
          <w:color w:val="auto"/>
          <w:sz w:val="22"/>
        </w:rPr>
        <w:t xml:space="preserve">Summary of the </w:t>
      </w:r>
      <w:r w:rsidR="001861EE" w:rsidRPr="00850D10">
        <w:rPr>
          <w:rStyle w:val="Header1"/>
          <w:color w:val="auto"/>
          <w:sz w:val="22"/>
        </w:rPr>
        <w:t>Requirement</w:t>
      </w:r>
      <w:bookmarkEnd w:id="1"/>
      <w:r w:rsidR="006A0A72" w:rsidRPr="00850D10">
        <w:rPr>
          <w:rStyle w:val="Header1"/>
          <w:color w:val="auto"/>
          <w:sz w:val="22"/>
        </w:rPr>
        <w:t xml:space="preserve"> </w:t>
      </w:r>
      <w:r w:rsidR="00474903" w:rsidRPr="00850D10">
        <w:rPr>
          <w:i/>
          <w:iCs/>
          <w:color w:val="auto"/>
          <w:sz w:val="22"/>
          <w:szCs w:val="22"/>
        </w:rPr>
        <w:t xml:space="preserve"> </w:t>
      </w:r>
    </w:p>
    <w:p w14:paraId="25DD3D30" w14:textId="77777777" w:rsidR="00397D2D" w:rsidRDefault="00397D2D" w:rsidP="00397D2D">
      <w:pPr>
        <w:spacing w:after="160" w:line="259" w:lineRule="auto"/>
        <w:ind w:left="0"/>
        <w:rPr>
          <w:rFonts w:eastAsia="Times New Roman" w:cs="Times New Roman"/>
          <w:i/>
          <w:iCs/>
          <w:sz w:val="20"/>
          <w:szCs w:val="28"/>
          <w:lang w:val="en-GB" w:bidi="ar-SA"/>
        </w:rPr>
      </w:pPr>
    </w:p>
    <w:p w14:paraId="08AB4282" w14:textId="01FEE4D3" w:rsidR="00D9059B" w:rsidRPr="00397D2D" w:rsidRDefault="00B853AA" w:rsidP="00397D2D">
      <w:pPr>
        <w:spacing w:after="160" w:line="259" w:lineRule="auto"/>
        <w:ind w:left="0"/>
        <w:rPr>
          <w:sz w:val="22"/>
          <w:szCs w:val="22"/>
        </w:rPr>
      </w:pPr>
      <w:r w:rsidRPr="00397D2D">
        <w:rPr>
          <w:rFonts w:eastAsia="Times New Roman" w:cs="Times New Roman"/>
          <w:i/>
          <w:iCs/>
          <w:sz w:val="20"/>
          <w:szCs w:val="28"/>
          <w:lang w:val="en-GB" w:bidi="ar-SA"/>
        </w:rPr>
        <w:t xml:space="preserve">Plan International invites capable companies, Individual contractors  and </w:t>
      </w:r>
      <w:r w:rsidR="00397D2D">
        <w:rPr>
          <w:rFonts w:eastAsia="Times New Roman" w:cs="Times New Roman"/>
          <w:i/>
          <w:iCs/>
          <w:sz w:val="20"/>
          <w:szCs w:val="28"/>
          <w:lang w:val="en-GB" w:bidi="ar-SA"/>
        </w:rPr>
        <w:t xml:space="preserve"> manufactory</w:t>
      </w:r>
      <w:r w:rsidRPr="00397D2D">
        <w:rPr>
          <w:rFonts w:eastAsia="Times New Roman" w:cs="Times New Roman"/>
          <w:i/>
          <w:iCs/>
          <w:sz w:val="20"/>
          <w:szCs w:val="28"/>
          <w:lang w:val="en-GB" w:bidi="ar-SA"/>
        </w:rPr>
        <w:t xml:space="preserve"> that operating in the field of </w:t>
      </w:r>
      <w:r w:rsidR="00397D2D">
        <w:rPr>
          <w:rFonts w:eastAsia="Times New Roman" w:cs="Times New Roman"/>
          <w:i/>
          <w:iCs/>
          <w:sz w:val="20"/>
          <w:szCs w:val="28"/>
          <w:lang w:val="en-GB" w:bidi="ar-SA"/>
        </w:rPr>
        <w:t>supplying School Furniture</w:t>
      </w:r>
      <w:r w:rsidRPr="00397D2D">
        <w:rPr>
          <w:rFonts w:eastAsia="Times New Roman" w:cs="Times New Roman"/>
          <w:i/>
          <w:iCs/>
          <w:sz w:val="20"/>
          <w:szCs w:val="28"/>
          <w:lang w:val="en-GB" w:bidi="ar-SA"/>
        </w:rPr>
        <w:t xml:space="preserve"> to submit bids of supply </w:t>
      </w:r>
      <w:r w:rsidR="00397D2D">
        <w:rPr>
          <w:rFonts w:eastAsia="Times New Roman" w:cs="Times New Roman"/>
          <w:i/>
          <w:iCs/>
          <w:sz w:val="20"/>
          <w:szCs w:val="28"/>
          <w:lang w:val="en-GB" w:bidi="ar-SA"/>
        </w:rPr>
        <w:t>school benches (students  table and seat)</w:t>
      </w:r>
      <w:r w:rsidR="004A099A">
        <w:rPr>
          <w:rFonts w:eastAsia="Times New Roman" w:cs="Times New Roman"/>
          <w:i/>
          <w:iCs/>
          <w:sz w:val="20"/>
          <w:szCs w:val="28"/>
          <w:lang w:val="en-GB" w:bidi="ar-SA"/>
        </w:rPr>
        <w:t>and teacher furniture( Table &amp; chairs) to Kassala</w:t>
      </w:r>
      <w:r w:rsidRPr="00397D2D">
        <w:rPr>
          <w:rFonts w:eastAsia="Times New Roman" w:cs="Times New Roman"/>
          <w:i/>
          <w:iCs/>
          <w:sz w:val="20"/>
          <w:szCs w:val="28"/>
          <w:lang w:val="en-GB" w:bidi="ar-SA"/>
        </w:rPr>
        <w:t xml:space="preserve"> State</w:t>
      </w:r>
      <w:r w:rsidR="00D9059B" w:rsidRPr="00397D2D">
        <w:rPr>
          <w:sz w:val="22"/>
          <w:szCs w:val="22"/>
        </w:rPr>
        <w:t>.</w:t>
      </w:r>
    </w:p>
    <w:p w14:paraId="457CBCD8" w14:textId="77777777" w:rsidR="006A0A72" w:rsidRPr="00850D10" w:rsidRDefault="006A0A72" w:rsidP="00850D10">
      <w:pPr>
        <w:jc w:val="both"/>
        <w:rPr>
          <w:sz w:val="22"/>
          <w:szCs w:val="22"/>
        </w:rPr>
      </w:pPr>
    </w:p>
    <w:p w14:paraId="7790D93D" w14:textId="4369C622" w:rsidR="00E172F5" w:rsidRPr="00850D10" w:rsidRDefault="00391924" w:rsidP="00850D10">
      <w:pPr>
        <w:pStyle w:val="heading10"/>
        <w:jc w:val="both"/>
        <w:rPr>
          <w:rStyle w:val="Header1"/>
          <w:color w:val="auto"/>
          <w:sz w:val="22"/>
        </w:rPr>
      </w:pPr>
      <w:bookmarkStart w:id="2" w:name="_Toc94078395"/>
      <w:r w:rsidRPr="00850D10">
        <w:rPr>
          <w:rStyle w:val="Header1"/>
          <w:color w:val="auto"/>
          <w:sz w:val="22"/>
        </w:rPr>
        <w:t xml:space="preserve">ITT </w:t>
      </w:r>
      <w:r w:rsidR="000744A0" w:rsidRPr="00850D10">
        <w:rPr>
          <w:rStyle w:val="Header1"/>
          <w:color w:val="auto"/>
          <w:sz w:val="22"/>
        </w:rPr>
        <w:t>Overview</w:t>
      </w:r>
      <w:r w:rsidRPr="00850D10">
        <w:rPr>
          <w:rStyle w:val="Header1"/>
          <w:color w:val="auto"/>
          <w:sz w:val="22"/>
        </w:rPr>
        <w:t xml:space="preserve"> and Instructions</w:t>
      </w:r>
      <w:bookmarkEnd w:id="2"/>
      <w:r w:rsidR="00AA5678" w:rsidRPr="00850D10">
        <w:rPr>
          <w:rStyle w:val="Header1"/>
          <w:color w:val="auto"/>
          <w:sz w:val="22"/>
        </w:rPr>
        <w:t xml:space="preserve"> </w:t>
      </w:r>
    </w:p>
    <w:p w14:paraId="494EE944" w14:textId="77777777" w:rsidR="000744A0" w:rsidRPr="00850D10" w:rsidRDefault="000744A0" w:rsidP="00850D10">
      <w:pPr>
        <w:rPr>
          <w:sz w:val="22"/>
        </w:rPr>
      </w:pPr>
    </w:p>
    <w:p w14:paraId="0BB8C19B" w14:textId="51B5CBCB" w:rsidR="000744A0" w:rsidRPr="00850D10" w:rsidRDefault="000744A0" w:rsidP="00850D10">
      <w:pPr>
        <w:pStyle w:val="heading10"/>
        <w:numPr>
          <w:ilvl w:val="1"/>
          <w:numId w:val="16"/>
        </w:numPr>
        <w:jc w:val="both"/>
        <w:rPr>
          <w:rStyle w:val="Header1"/>
          <w:color w:val="auto"/>
          <w:sz w:val="22"/>
        </w:rPr>
      </w:pPr>
      <w:bookmarkStart w:id="3" w:name="_Toc94078396"/>
      <w:r w:rsidRPr="00850D10">
        <w:rPr>
          <w:rStyle w:val="Header1"/>
          <w:color w:val="auto"/>
          <w:sz w:val="22"/>
        </w:rPr>
        <w:t>Overview</w:t>
      </w:r>
      <w:bookmarkEnd w:id="3"/>
    </w:p>
    <w:p w14:paraId="56488975" w14:textId="77777777" w:rsidR="0037660B" w:rsidRPr="00850D10" w:rsidRDefault="0037660B" w:rsidP="00850D10">
      <w:pPr>
        <w:jc w:val="both"/>
        <w:rPr>
          <w:sz w:val="22"/>
          <w:szCs w:val="22"/>
        </w:rPr>
      </w:pPr>
    </w:p>
    <w:p w14:paraId="3178721C" w14:textId="7EED690E" w:rsidR="000744A0" w:rsidRPr="00850D10" w:rsidRDefault="0037660B" w:rsidP="00850D10">
      <w:pPr>
        <w:jc w:val="both"/>
        <w:rPr>
          <w:sz w:val="22"/>
          <w:szCs w:val="22"/>
        </w:rPr>
      </w:pPr>
      <w:r w:rsidRPr="00850D10">
        <w:rPr>
          <w:sz w:val="22"/>
          <w:szCs w:val="22"/>
        </w:rPr>
        <w:t xml:space="preserve">Plan International are inviting interested parties to submit </w:t>
      </w:r>
      <w:r w:rsidR="004A099A">
        <w:rPr>
          <w:sz w:val="22"/>
          <w:szCs w:val="22"/>
          <w:shd w:val="clear" w:color="auto" w:fill="B8CCE4" w:themeFill="accent1" w:themeFillTint="66"/>
        </w:rPr>
        <w:t>bids</w:t>
      </w:r>
      <w:r w:rsidRPr="00850D10">
        <w:rPr>
          <w:sz w:val="22"/>
          <w:szCs w:val="22"/>
        </w:rPr>
        <w:t xml:space="preserve"> as part of a competitive process for</w:t>
      </w:r>
      <w:r w:rsidR="0081348A">
        <w:rPr>
          <w:sz w:val="22"/>
          <w:szCs w:val="22"/>
        </w:rPr>
        <w:t xml:space="preserve"> </w:t>
      </w:r>
      <w:r w:rsidRPr="00850D10">
        <w:rPr>
          <w:b/>
          <w:bCs/>
          <w:sz w:val="22"/>
          <w:szCs w:val="22"/>
          <w:shd w:val="clear" w:color="auto" w:fill="B8CCE4" w:themeFill="accent1" w:themeFillTint="66"/>
        </w:rPr>
        <w:t xml:space="preserve">the provision of </w:t>
      </w:r>
      <w:r w:rsidR="00B5094A" w:rsidRPr="00850D10">
        <w:rPr>
          <w:b/>
          <w:bCs/>
          <w:sz w:val="22"/>
          <w:szCs w:val="22"/>
          <w:shd w:val="clear" w:color="auto" w:fill="B8CCE4" w:themeFill="accent1" w:themeFillTint="66"/>
        </w:rPr>
        <w:t>audit</w:t>
      </w:r>
      <w:r w:rsidRPr="00850D10">
        <w:rPr>
          <w:b/>
          <w:bCs/>
          <w:sz w:val="22"/>
          <w:szCs w:val="22"/>
          <w:shd w:val="clear" w:color="auto" w:fill="B8CCE4" w:themeFill="accent1" w:themeFillTint="66"/>
        </w:rPr>
        <w:t xml:space="preserve"> </w:t>
      </w:r>
      <w:r w:rsidR="004A099A">
        <w:rPr>
          <w:b/>
          <w:bCs/>
          <w:sz w:val="22"/>
          <w:szCs w:val="22"/>
          <w:shd w:val="clear" w:color="auto" w:fill="B8CCE4" w:themeFill="accent1" w:themeFillTint="66"/>
        </w:rPr>
        <w:t xml:space="preserve">School Furniture for students and teacher </w:t>
      </w:r>
      <w:r w:rsidRPr="00850D10">
        <w:rPr>
          <w:b/>
          <w:bCs/>
          <w:sz w:val="22"/>
          <w:szCs w:val="22"/>
          <w:shd w:val="clear" w:color="auto" w:fill="B8CCE4" w:themeFill="accent1" w:themeFillTint="66"/>
        </w:rPr>
        <w:t>].</w:t>
      </w:r>
      <w:r w:rsidRPr="00850D10">
        <w:rPr>
          <w:b/>
          <w:bCs/>
          <w:i/>
          <w:iCs/>
          <w:sz w:val="22"/>
          <w:szCs w:val="22"/>
        </w:rPr>
        <w:t xml:space="preserve"> </w:t>
      </w:r>
      <w:r w:rsidRPr="00850D10">
        <w:rPr>
          <w:sz w:val="22"/>
          <w:szCs w:val="22"/>
        </w:rPr>
        <w:t xml:space="preserve">Successful Bidder(s) will be expected to enter into a </w:t>
      </w:r>
      <w:r w:rsidR="0081348A">
        <w:rPr>
          <w:sz w:val="22"/>
          <w:szCs w:val="22"/>
        </w:rPr>
        <w:t>formal</w:t>
      </w:r>
      <w:r w:rsidRPr="00850D10">
        <w:rPr>
          <w:b/>
          <w:bCs/>
          <w:sz w:val="22"/>
          <w:szCs w:val="22"/>
          <w:shd w:val="clear" w:color="auto" w:fill="B8CCE4" w:themeFill="accent1" w:themeFillTint="66"/>
        </w:rPr>
        <w:t xml:space="preserve"> Agreement</w:t>
      </w:r>
      <w:r w:rsidR="0081348A">
        <w:rPr>
          <w:sz w:val="22"/>
          <w:szCs w:val="22"/>
        </w:rPr>
        <w:t>.</w:t>
      </w:r>
      <w:r w:rsidRPr="00850D10">
        <w:rPr>
          <w:sz w:val="22"/>
          <w:szCs w:val="22"/>
        </w:rPr>
        <w:t xml:space="preserve"> Plan International reserves the right not to award a contract </w:t>
      </w:r>
      <w:proofErr w:type="gramStart"/>
      <w:r w:rsidRPr="00850D10">
        <w:rPr>
          <w:sz w:val="22"/>
          <w:szCs w:val="22"/>
        </w:rPr>
        <w:t>as a result of</w:t>
      </w:r>
      <w:proofErr w:type="gramEnd"/>
      <w:r w:rsidRPr="00850D10">
        <w:rPr>
          <w:sz w:val="22"/>
          <w:szCs w:val="22"/>
        </w:rPr>
        <w:t xml:space="preserve"> this Invitation to Tender</w:t>
      </w:r>
      <w:r w:rsidR="00BF723E" w:rsidRPr="00850D10">
        <w:rPr>
          <w:sz w:val="22"/>
          <w:szCs w:val="22"/>
        </w:rPr>
        <w:t xml:space="preserve">, or to award to multiple successful </w:t>
      </w:r>
      <w:r w:rsidR="00B037EE" w:rsidRPr="00850D10">
        <w:rPr>
          <w:sz w:val="22"/>
          <w:szCs w:val="22"/>
        </w:rPr>
        <w:t xml:space="preserve">Bidders. </w:t>
      </w:r>
    </w:p>
    <w:p w14:paraId="3626D289" w14:textId="77777777" w:rsidR="00E172F5" w:rsidRPr="00850D10" w:rsidRDefault="00E172F5" w:rsidP="00850D10">
      <w:pPr>
        <w:jc w:val="both"/>
        <w:rPr>
          <w:sz w:val="22"/>
          <w:szCs w:val="22"/>
        </w:rPr>
      </w:pPr>
    </w:p>
    <w:p w14:paraId="568D7FF1" w14:textId="6E9D3789" w:rsidR="000744A0" w:rsidRPr="00850D10" w:rsidRDefault="000744A0" w:rsidP="00850D10">
      <w:pPr>
        <w:pStyle w:val="heading10"/>
        <w:numPr>
          <w:ilvl w:val="1"/>
          <w:numId w:val="10"/>
        </w:numPr>
        <w:jc w:val="both"/>
        <w:rPr>
          <w:rStyle w:val="Header1"/>
          <w:color w:val="auto"/>
          <w:sz w:val="22"/>
        </w:rPr>
      </w:pPr>
      <w:bookmarkStart w:id="4" w:name="_Toc94078397"/>
      <w:r w:rsidRPr="00850D10">
        <w:rPr>
          <w:rStyle w:val="Header1"/>
          <w:color w:val="auto"/>
          <w:sz w:val="22"/>
        </w:rPr>
        <w:t>Instructions to Tenderers</w:t>
      </w:r>
      <w:bookmarkEnd w:id="4"/>
      <w:r w:rsidRPr="00850D10">
        <w:rPr>
          <w:rStyle w:val="Header1"/>
          <w:color w:val="auto"/>
          <w:sz w:val="22"/>
        </w:rPr>
        <w:t xml:space="preserve"> </w:t>
      </w:r>
    </w:p>
    <w:p w14:paraId="13F2E5E2" w14:textId="7D18352C" w:rsidR="00533AD2" w:rsidRPr="00850D10" w:rsidRDefault="000744A0" w:rsidP="00850D10">
      <w:pPr>
        <w:pStyle w:val="NormalWeb"/>
        <w:jc w:val="both"/>
        <w:rPr>
          <w:color w:val="auto"/>
          <w:sz w:val="22"/>
          <w:szCs w:val="22"/>
        </w:rPr>
      </w:pPr>
      <w:r w:rsidRPr="00850D10">
        <w:rPr>
          <w:color w:val="auto"/>
          <w:sz w:val="22"/>
          <w:szCs w:val="22"/>
        </w:rPr>
        <w:t xml:space="preserve">These instructions are designed to ensure that all </w:t>
      </w:r>
      <w:r w:rsidR="005F1DAA" w:rsidRPr="00850D10">
        <w:rPr>
          <w:color w:val="auto"/>
          <w:sz w:val="22"/>
          <w:szCs w:val="22"/>
        </w:rPr>
        <w:t>Bidders</w:t>
      </w:r>
      <w:r w:rsidRPr="00850D10">
        <w:rPr>
          <w:color w:val="auto"/>
          <w:sz w:val="22"/>
          <w:szCs w:val="22"/>
        </w:rPr>
        <w:t xml:space="preserve"> are given equal and fair consideration.  It </w:t>
      </w:r>
      <w:r w:rsidR="009F2BB8" w:rsidRPr="00850D10">
        <w:rPr>
          <w:color w:val="auto"/>
          <w:sz w:val="22"/>
          <w:szCs w:val="22"/>
        </w:rPr>
        <w:t xml:space="preserve">is the Bidders responsibility to ensure their offer is complete </w:t>
      </w:r>
      <w:r w:rsidR="00DA1427" w:rsidRPr="00850D10">
        <w:rPr>
          <w:color w:val="auto"/>
          <w:sz w:val="22"/>
          <w:szCs w:val="22"/>
        </w:rPr>
        <w:t xml:space="preserve">and that you </w:t>
      </w:r>
      <w:r w:rsidRPr="00850D10">
        <w:rPr>
          <w:color w:val="auto"/>
          <w:sz w:val="22"/>
          <w:szCs w:val="22"/>
        </w:rPr>
        <w:t xml:space="preserve">provide all the </w:t>
      </w:r>
      <w:r w:rsidR="00A24788" w:rsidRPr="00850D10">
        <w:rPr>
          <w:color w:val="auto"/>
          <w:sz w:val="22"/>
          <w:szCs w:val="22"/>
        </w:rPr>
        <w:t xml:space="preserve">necessary </w:t>
      </w:r>
      <w:r w:rsidRPr="00850D10">
        <w:rPr>
          <w:color w:val="auto"/>
          <w:sz w:val="22"/>
          <w:szCs w:val="22"/>
        </w:rPr>
        <w:t>information asked for in the format specified</w:t>
      </w:r>
      <w:r w:rsidR="0003406D" w:rsidRPr="00850D10">
        <w:rPr>
          <w:color w:val="auto"/>
          <w:sz w:val="22"/>
          <w:szCs w:val="22"/>
        </w:rPr>
        <w:t xml:space="preserve">, </w:t>
      </w:r>
      <w:r w:rsidR="00254001" w:rsidRPr="00850D10">
        <w:rPr>
          <w:color w:val="auto"/>
          <w:sz w:val="22"/>
          <w:szCs w:val="22"/>
        </w:rPr>
        <w:t xml:space="preserve">or risk </w:t>
      </w:r>
      <w:r w:rsidR="007F63D7" w:rsidRPr="00850D10">
        <w:rPr>
          <w:color w:val="auto"/>
          <w:sz w:val="22"/>
          <w:szCs w:val="22"/>
        </w:rPr>
        <w:t>your offer being rejected. F</w:t>
      </w:r>
      <w:r w:rsidR="0003406D" w:rsidRPr="00850D10">
        <w:rPr>
          <w:color w:val="auto"/>
          <w:sz w:val="22"/>
          <w:szCs w:val="22"/>
        </w:rPr>
        <w:t xml:space="preserve">urther details can be found </w:t>
      </w:r>
      <w:r w:rsidR="00D37ACD" w:rsidRPr="00850D10">
        <w:rPr>
          <w:color w:val="auto"/>
          <w:sz w:val="22"/>
          <w:szCs w:val="22"/>
        </w:rPr>
        <w:t>in section 9.1</w:t>
      </w:r>
      <w:r w:rsidR="006C4375" w:rsidRPr="00850D10">
        <w:rPr>
          <w:color w:val="auto"/>
          <w:sz w:val="22"/>
          <w:szCs w:val="22"/>
        </w:rPr>
        <w:t xml:space="preserve"> of this ITT document</w:t>
      </w:r>
      <w:r w:rsidR="00435411" w:rsidRPr="00850D10">
        <w:rPr>
          <w:color w:val="auto"/>
          <w:sz w:val="22"/>
          <w:szCs w:val="22"/>
        </w:rPr>
        <w:t>,</w:t>
      </w:r>
      <w:r w:rsidR="00D37ACD" w:rsidRPr="00850D10">
        <w:rPr>
          <w:color w:val="auto"/>
          <w:sz w:val="22"/>
          <w:szCs w:val="22"/>
        </w:rPr>
        <w:t xml:space="preserve"> </w:t>
      </w:r>
      <w:r w:rsidR="00D37ACD" w:rsidRPr="00850D10">
        <w:rPr>
          <w:b/>
          <w:bCs/>
          <w:color w:val="auto"/>
          <w:sz w:val="22"/>
          <w:szCs w:val="22"/>
          <w:u w:val="single"/>
        </w:rPr>
        <w:t>‘Submission Checklist.’</w:t>
      </w:r>
      <w:r w:rsidR="00D37ACD" w:rsidRPr="00850D10">
        <w:rPr>
          <w:color w:val="auto"/>
          <w:sz w:val="22"/>
          <w:szCs w:val="22"/>
        </w:rPr>
        <w:t xml:space="preserve"> </w:t>
      </w:r>
    </w:p>
    <w:p w14:paraId="24BCD930" w14:textId="5B35FED4" w:rsidR="00394428" w:rsidRPr="00850D10" w:rsidRDefault="00394428" w:rsidP="00850D10">
      <w:pPr>
        <w:jc w:val="both"/>
      </w:pPr>
      <w:r w:rsidRPr="00850D10">
        <w:rPr>
          <w:rFonts w:eastAsia="Arial"/>
          <w:sz w:val="22"/>
          <w:szCs w:val="22"/>
        </w:rPr>
        <w:t>Women-owned businesses and companies actively engaged or advancing gender equality and women empowerment in the workplace are especially encouraged to apply.</w:t>
      </w:r>
    </w:p>
    <w:p w14:paraId="39CF8EA1" w14:textId="5E07A15F" w:rsidR="00A36E9C" w:rsidRPr="00850D10" w:rsidRDefault="00A36E9C" w:rsidP="00850D10">
      <w:pPr>
        <w:pStyle w:val="NormalWeb"/>
        <w:jc w:val="both"/>
        <w:rPr>
          <w:color w:val="auto"/>
          <w:sz w:val="22"/>
          <w:szCs w:val="22"/>
        </w:rPr>
      </w:pPr>
      <w:r w:rsidRPr="00850D10">
        <w:rPr>
          <w:color w:val="auto"/>
          <w:sz w:val="22"/>
          <w:szCs w:val="22"/>
        </w:rPr>
        <w:t>Documents comprising this tender pack are as follows:</w:t>
      </w:r>
    </w:p>
    <w:p w14:paraId="34DD6B12" w14:textId="7D0BF7FA" w:rsidR="00A36E9C" w:rsidRPr="00850D10" w:rsidRDefault="00B14086" w:rsidP="00850D10">
      <w:pPr>
        <w:pStyle w:val="NormalWeb"/>
        <w:numPr>
          <w:ilvl w:val="0"/>
          <w:numId w:val="12"/>
        </w:numPr>
        <w:jc w:val="both"/>
        <w:rPr>
          <w:color w:val="auto"/>
          <w:sz w:val="22"/>
          <w:szCs w:val="22"/>
        </w:rPr>
      </w:pPr>
      <w:r w:rsidRPr="00850D10">
        <w:rPr>
          <w:color w:val="auto"/>
          <w:sz w:val="22"/>
          <w:szCs w:val="22"/>
        </w:rPr>
        <w:t>PIS</w:t>
      </w:r>
      <w:r w:rsidR="005A71B2" w:rsidRPr="00850D10">
        <w:rPr>
          <w:color w:val="auto"/>
          <w:sz w:val="22"/>
          <w:szCs w:val="22"/>
        </w:rPr>
        <w:t>/SDN/FY23-01-0000</w:t>
      </w:r>
      <w:r w:rsidR="00E23A3A">
        <w:rPr>
          <w:color w:val="auto"/>
          <w:sz w:val="22"/>
          <w:szCs w:val="22"/>
        </w:rPr>
        <w:t>2</w:t>
      </w:r>
      <w:r w:rsidR="00A36E9C" w:rsidRPr="00850D10">
        <w:rPr>
          <w:color w:val="auto"/>
          <w:sz w:val="22"/>
          <w:szCs w:val="22"/>
        </w:rPr>
        <w:t xml:space="preserve"> Plan Tender Dossier</w:t>
      </w:r>
      <w:r w:rsidR="005D4625" w:rsidRPr="00850D10">
        <w:rPr>
          <w:color w:val="auto"/>
          <w:sz w:val="22"/>
          <w:szCs w:val="22"/>
        </w:rPr>
        <w:t xml:space="preserve"> </w:t>
      </w:r>
    </w:p>
    <w:p w14:paraId="0C6A0509" w14:textId="74E04DB8" w:rsidR="00A36E9C" w:rsidRPr="00850D10" w:rsidRDefault="00A36E9C" w:rsidP="00850D10">
      <w:pPr>
        <w:pStyle w:val="NormalWeb"/>
        <w:numPr>
          <w:ilvl w:val="0"/>
          <w:numId w:val="12"/>
        </w:numPr>
        <w:jc w:val="both"/>
        <w:rPr>
          <w:color w:val="auto"/>
          <w:sz w:val="22"/>
          <w:szCs w:val="22"/>
        </w:rPr>
      </w:pPr>
      <w:r w:rsidRPr="00850D10">
        <w:rPr>
          <w:color w:val="auto"/>
          <w:sz w:val="22"/>
          <w:szCs w:val="22"/>
        </w:rPr>
        <w:t xml:space="preserve">ANNEX </w:t>
      </w:r>
      <w:r w:rsidR="00D640FE" w:rsidRPr="00850D10">
        <w:rPr>
          <w:color w:val="auto"/>
          <w:sz w:val="22"/>
          <w:szCs w:val="22"/>
        </w:rPr>
        <w:t>A</w:t>
      </w:r>
      <w:r w:rsidRPr="00850D10">
        <w:rPr>
          <w:color w:val="auto"/>
          <w:sz w:val="22"/>
          <w:szCs w:val="22"/>
        </w:rPr>
        <w:t xml:space="preserve"> </w:t>
      </w:r>
      <w:r w:rsidR="005D4625" w:rsidRPr="00850D10">
        <w:rPr>
          <w:color w:val="auto"/>
          <w:sz w:val="22"/>
          <w:szCs w:val="22"/>
        </w:rPr>
        <w:t>–</w:t>
      </w:r>
      <w:r w:rsidRPr="00850D10">
        <w:rPr>
          <w:color w:val="auto"/>
          <w:sz w:val="22"/>
          <w:szCs w:val="22"/>
        </w:rPr>
        <w:t xml:space="preserve"> </w:t>
      </w:r>
      <w:r w:rsidR="00E23A3A">
        <w:rPr>
          <w:color w:val="auto"/>
          <w:sz w:val="22"/>
          <w:szCs w:val="22"/>
        </w:rPr>
        <w:t>Specification</w:t>
      </w:r>
      <w:r w:rsidR="00545961" w:rsidRPr="00850D10">
        <w:rPr>
          <w:color w:val="auto"/>
          <w:sz w:val="22"/>
          <w:szCs w:val="22"/>
        </w:rPr>
        <w:t xml:space="preserve"> </w:t>
      </w:r>
      <w:r w:rsidR="005D4625" w:rsidRPr="00850D10">
        <w:rPr>
          <w:color w:val="auto"/>
          <w:sz w:val="22"/>
          <w:szCs w:val="22"/>
        </w:rPr>
        <w:t xml:space="preserve"> </w:t>
      </w:r>
    </w:p>
    <w:p w14:paraId="46482B0F" w14:textId="5314EE51" w:rsidR="00A36E9C" w:rsidRPr="00850D10" w:rsidRDefault="00A36E9C" w:rsidP="00850D10">
      <w:pPr>
        <w:pStyle w:val="NormalWeb"/>
        <w:numPr>
          <w:ilvl w:val="0"/>
          <w:numId w:val="12"/>
        </w:numPr>
        <w:jc w:val="both"/>
        <w:rPr>
          <w:color w:val="auto"/>
          <w:sz w:val="22"/>
          <w:szCs w:val="22"/>
        </w:rPr>
      </w:pPr>
      <w:r w:rsidRPr="00850D10">
        <w:rPr>
          <w:color w:val="auto"/>
          <w:sz w:val="22"/>
          <w:szCs w:val="22"/>
        </w:rPr>
        <w:t xml:space="preserve">ANNEX </w:t>
      </w:r>
      <w:r w:rsidR="00D640FE" w:rsidRPr="00850D10">
        <w:rPr>
          <w:color w:val="auto"/>
          <w:sz w:val="22"/>
          <w:szCs w:val="22"/>
        </w:rPr>
        <w:t>B</w:t>
      </w:r>
      <w:r w:rsidRPr="00850D10">
        <w:rPr>
          <w:color w:val="auto"/>
          <w:sz w:val="22"/>
          <w:szCs w:val="22"/>
        </w:rPr>
        <w:t xml:space="preserve"> - Pricing Schedule</w:t>
      </w:r>
      <w:r w:rsidR="005D4625" w:rsidRPr="00850D10">
        <w:rPr>
          <w:color w:val="auto"/>
          <w:sz w:val="22"/>
          <w:szCs w:val="22"/>
        </w:rPr>
        <w:t xml:space="preserve"> </w:t>
      </w:r>
    </w:p>
    <w:p w14:paraId="59A8A628" w14:textId="321A49C1" w:rsidR="00A36E9C" w:rsidRPr="00850D10" w:rsidRDefault="00A36E9C" w:rsidP="00850D10">
      <w:pPr>
        <w:pStyle w:val="NormalWeb"/>
        <w:numPr>
          <w:ilvl w:val="0"/>
          <w:numId w:val="12"/>
        </w:numPr>
        <w:jc w:val="both"/>
        <w:rPr>
          <w:color w:val="auto"/>
          <w:sz w:val="22"/>
          <w:szCs w:val="22"/>
        </w:rPr>
      </w:pPr>
      <w:r w:rsidRPr="00850D10">
        <w:rPr>
          <w:color w:val="auto"/>
          <w:sz w:val="22"/>
          <w:szCs w:val="22"/>
        </w:rPr>
        <w:t xml:space="preserve">ANNEX </w:t>
      </w:r>
      <w:r w:rsidR="00D640FE" w:rsidRPr="00850D10">
        <w:rPr>
          <w:color w:val="auto"/>
          <w:sz w:val="22"/>
          <w:szCs w:val="22"/>
        </w:rPr>
        <w:t>C</w:t>
      </w:r>
      <w:r w:rsidRPr="00850D10">
        <w:rPr>
          <w:color w:val="auto"/>
          <w:sz w:val="22"/>
          <w:szCs w:val="22"/>
        </w:rPr>
        <w:t xml:space="preserve"> - Technical Questions</w:t>
      </w:r>
      <w:r w:rsidR="003E56D0" w:rsidRPr="00850D10">
        <w:rPr>
          <w:color w:val="auto"/>
          <w:sz w:val="22"/>
          <w:szCs w:val="22"/>
        </w:rPr>
        <w:t xml:space="preserve"> </w:t>
      </w:r>
    </w:p>
    <w:p w14:paraId="35FB1FDA" w14:textId="4E6920C3" w:rsidR="00A36E9C" w:rsidRPr="00850D10" w:rsidRDefault="00A36E9C" w:rsidP="00850D10">
      <w:pPr>
        <w:pStyle w:val="NormalWeb"/>
        <w:numPr>
          <w:ilvl w:val="0"/>
          <w:numId w:val="12"/>
        </w:numPr>
        <w:jc w:val="both"/>
        <w:rPr>
          <w:color w:val="auto"/>
          <w:sz w:val="22"/>
          <w:szCs w:val="22"/>
        </w:rPr>
      </w:pPr>
      <w:r w:rsidRPr="00850D10">
        <w:rPr>
          <w:color w:val="auto"/>
          <w:sz w:val="22"/>
          <w:szCs w:val="22"/>
        </w:rPr>
        <w:lastRenderedPageBreak/>
        <w:t xml:space="preserve">ANNEX </w:t>
      </w:r>
      <w:r w:rsidR="00D640FE" w:rsidRPr="00850D10">
        <w:rPr>
          <w:color w:val="auto"/>
          <w:sz w:val="22"/>
          <w:szCs w:val="22"/>
        </w:rPr>
        <w:t>D</w:t>
      </w:r>
      <w:r w:rsidRPr="00850D10">
        <w:rPr>
          <w:color w:val="auto"/>
          <w:sz w:val="22"/>
          <w:szCs w:val="22"/>
        </w:rPr>
        <w:t xml:space="preserve"> - Supplier Questionnaire </w:t>
      </w:r>
    </w:p>
    <w:p w14:paraId="145D850D" w14:textId="2CD82D96" w:rsidR="00D640FE" w:rsidRPr="00850D10" w:rsidRDefault="00D640FE" w:rsidP="00850D10">
      <w:pPr>
        <w:pStyle w:val="NormalWeb"/>
        <w:numPr>
          <w:ilvl w:val="0"/>
          <w:numId w:val="12"/>
        </w:numPr>
        <w:jc w:val="both"/>
        <w:rPr>
          <w:color w:val="auto"/>
          <w:sz w:val="22"/>
          <w:szCs w:val="22"/>
        </w:rPr>
      </w:pPr>
      <w:r w:rsidRPr="00850D10">
        <w:rPr>
          <w:color w:val="auto"/>
          <w:sz w:val="22"/>
          <w:szCs w:val="22"/>
        </w:rPr>
        <w:t xml:space="preserve">ANNEX E - </w:t>
      </w:r>
      <w:r w:rsidR="00F546E9" w:rsidRPr="00850D10">
        <w:rPr>
          <w:color w:val="auto"/>
          <w:sz w:val="22"/>
          <w:szCs w:val="22"/>
        </w:rPr>
        <w:t>Non-Staff</w:t>
      </w:r>
      <w:r w:rsidRPr="00850D10">
        <w:rPr>
          <w:color w:val="auto"/>
          <w:sz w:val="22"/>
          <w:szCs w:val="22"/>
        </w:rPr>
        <w:t xml:space="preserve"> Code of Conduct</w:t>
      </w:r>
    </w:p>
    <w:p w14:paraId="2BC66782" w14:textId="13BD5269" w:rsidR="00B92F93" w:rsidRPr="00850D10" w:rsidRDefault="00A36E9C" w:rsidP="00850D10">
      <w:pPr>
        <w:pStyle w:val="NormalWeb"/>
        <w:numPr>
          <w:ilvl w:val="0"/>
          <w:numId w:val="12"/>
        </w:numPr>
        <w:jc w:val="both"/>
        <w:rPr>
          <w:i/>
          <w:iCs/>
          <w:color w:val="auto"/>
          <w:sz w:val="22"/>
          <w:szCs w:val="22"/>
        </w:rPr>
      </w:pPr>
      <w:r w:rsidRPr="00850D10">
        <w:rPr>
          <w:color w:val="auto"/>
          <w:sz w:val="22"/>
          <w:szCs w:val="22"/>
        </w:rPr>
        <w:t xml:space="preserve">ANNEX </w:t>
      </w:r>
      <w:r w:rsidR="00D640FE" w:rsidRPr="00850D10">
        <w:rPr>
          <w:color w:val="auto"/>
          <w:sz w:val="22"/>
          <w:szCs w:val="22"/>
        </w:rPr>
        <w:t>F</w:t>
      </w:r>
      <w:r w:rsidRPr="00850D10">
        <w:rPr>
          <w:color w:val="auto"/>
          <w:sz w:val="22"/>
          <w:szCs w:val="22"/>
        </w:rPr>
        <w:t xml:space="preserve"> - Plans General Terms and Conditions</w:t>
      </w:r>
    </w:p>
    <w:p w14:paraId="0F6CF1F8" w14:textId="3A09FE1C" w:rsidR="00A36E9C" w:rsidRPr="00850D10" w:rsidRDefault="00A36E9C" w:rsidP="00850D10">
      <w:pPr>
        <w:pStyle w:val="NormalWeb"/>
        <w:jc w:val="both"/>
        <w:rPr>
          <w:color w:val="auto"/>
          <w:sz w:val="22"/>
          <w:szCs w:val="22"/>
        </w:rPr>
      </w:pPr>
      <w:r w:rsidRPr="00850D10">
        <w:rPr>
          <w:color w:val="auto"/>
          <w:sz w:val="22"/>
          <w:szCs w:val="22"/>
        </w:rPr>
        <w:t>Tenderers are required to submit their proposal</w:t>
      </w:r>
      <w:r w:rsidR="00D24CA0" w:rsidRPr="00850D10">
        <w:rPr>
          <w:color w:val="auto"/>
          <w:sz w:val="22"/>
          <w:szCs w:val="22"/>
        </w:rPr>
        <w:t xml:space="preserve">, </w:t>
      </w:r>
      <w:r w:rsidRPr="00850D10">
        <w:rPr>
          <w:color w:val="auto"/>
          <w:sz w:val="22"/>
          <w:szCs w:val="22"/>
        </w:rPr>
        <w:t>inclusive of all required annexes</w:t>
      </w:r>
      <w:r w:rsidR="00D24CA0" w:rsidRPr="00850D10">
        <w:rPr>
          <w:color w:val="auto"/>
          <w:sz w:val="22"/>
          <w:szCs w:val="22"/>
        </w:rPr>
        <w:t>,</w:t>
      </w:r>
      <w:r w:rsidRPr="00850D10">
        <w:rPr>
          <w:color w:val="auto"/>
          <w:sz w:val="22"/>
          <w:szCs w:val="22"/>
        </w:rPr>
        <w:t xml:space="preserve"> via email to </w:t>
      </w:r>
      <w:hyperlink r:id="rId19" w:history="1">
        <w:r w:rsidR="000349F7" w:rsidRPr="00850D10">
          <w:rPr>
            <w:rStyle w:val="Hyperlink"/>
            <w:color w:val="auto"/>
          </w:rPr>
          <w:t>Sudan.Procurement@plan-international.org</w:t>
        </w:r>
      </w:hyperlink>
      <w:r w:rsidR="00E23A3A">
        <w:rPr>
          <w:rStyle w:val="Hyperlink"/>
          <w:color w:val="auto"/>
        </w:rPr>
        <w:t xml:space="preserve">. </w:t>
      </w:r>
      <w:r w:rsidRPr="00850D10">
        <w:rPr>
          <w:color w:val="auto"/>
          <w:sz w:val="22"/>
          <w:szCs w:val="22"/>
        </w:rPr>
        <w:t xml:space="preserve">Offers must be received by the deadline specified in the </w:t>
      </w:r>
      <w:r w:rsidR="005B6D04" w:rsidRPr="00850D10">
        <w:rPr>
          <w:color w:val="auto"/>
          <w:sz w:val="22"/>
          <w:szCs w:val="22"/>
        </w:rPr>
        <w:t xml:space="preserve">section </w:t>
      </w:r>
      <w:r w:rsidR="005B6D04" w:rsidRPr="00850D10">
        <w:rPr>
          <w:b/>
          <w:bCs/>
          <w:color w:val="auto"/>
          <w:sz w:val="22"/>
          <w:szCs w:val="22"/>
        </w:rPr>
        <w:t>‘3.</w:t>
      </w:r>
      <w:r w:rsidR="00A60866">
        <w:rPr>
          <w:b/>
          <w:bCs/>
          <w:color w:val="auto"/>
          <w:sz w:val="22"/>
          <w:szCs w:val="22"/>
        </w:rPr>
        <w:t>3</w:t>
      </w:r>
      <w:r w:rsidR="005B6D04" w:rsidRPr="00850D10">
        <w:rPr>
          <w:b/>
          <w:bCs/>
          <w:color w:val="auto"/>
          <w:sz w:val="22"/>
          <w:szCs w:val="22"/>
        </w:rPr>
        <w:t xml:space="preserve"> Key Dates and Timelines.’</w:t>
      </w:r>
    </w:p>
    <w:p w14:paraId="618B69E5" w14:textId="637AEC47" w:rsidR="00A36E9C" w:rsidRPr="00850D10" w:rsidRDefault="00A36E9C" w:rsidP="00850D10">
      <w:pPr>
        <w:pStyle w:val="NormalWeb"/>
        <w:jc w:val="both"/>
        <w:rPr>
          <w:color w:val="auto"/>
          <w:sz w:val="22"/>
          <w:szCs w:val="22"/>
        </w:rPr>
      </w:pPr>
      <w:r w:rsidRPr="00850D10">
        <w:rPr>
          <w:color w:val="auto"/>
          <w:sz w:val="22"/>
          <w:szCs w:val="22"/>
        </w:rPr>
        <w:t xml:space="preserve">The offer and all correspondence and documents related to the tender must be written in </w:t>
      </w:r>
      <w:r w:rsidR="00D24CA0" w:rsidRPr="00850D10">
        <w:rPr>
          <w:color w:val="auto"/>
          <w:sz w:val="22"/>
          <w:szCs w:val="22"/>
          <w:shd w:val="clear" w:color="auto" w:fill="B8CCE4" w:themeFill="accent1" w:themeFillTint="66"/>
        </w:rPr>
        <w:t>[</w:t>
      </w:r>
      <w:r w:rsidR="00343FFC" w:rsidRPr="00850D10">
        <w:rPr>
          <w:color w:val="auto"/>
          <w:sz w:val="22"/>
          <w:szCs w:val="22"/>
          <w:shd w:val="clear" w:color="auto" w:fill="B8CCE4" w:themeFill="accent1" w:themeFillTint="66"/>
        </w:rPr>
        <w:t>English</w:t>
      </w:r>
      <w:r w:rsidR="00D24CA0" w:rsidRPr="00850D10">
        <w:rPr>
          <w:color w:val="auto"/>
          <w:sz w:val="22"/>
          <w:szCs w:val="22"/>
          <w:shd w:val="clear" w:color="auto" w:fill="B8CCE4" w:themeFill="accent1" w:themeFillTint="66"/>
        </w:rPr>
        <w:t>]</w:t>
      </w:r>
      <w:r w:rsidRPr="00850D10">
        <w:rPr>
          <w:color w:val="auto"/>
          <w:sz w:val="22"/>
          <w:szCs w:val="22"/>
        </w:rPr>
        <w:t xml:space="preserve"> </w:t>
      </w:r>
    </w:p>
    <w:p w14:paraId="309A91F0" w14:textId="447DD255" w:rsidR="00A36E9C" w:rsidRPr="00850D10" w:rsidRDefault="00A36E9C" w:rsidP="00850D10">
      <w:pPr>
        <w:pStyle w:val="NormalWeb"/>
        <w:jc w:val="both"/>
        <w:rPr>
          <w:b/>
          <w:bCs/>
          <w:color w:val="auto"/>
          <w:sz w:val="22"/>
          <w:szCs w:val="22"/>
        </w:rPr>
      </w:pPr>
      <w:r w:rsidRPr="00850D10">
        <w:rPr>
          <w:b/>
          <w:bCs/>
          <w:color w:val="auto"/>
          <w:sz w:val="22"/>
          <w:szCs w:val="22"/>
        </w:rPr>
        <w:t xml:space="preserve">Each Tenderer or member of consortium or sub-contractor may submit only one offer. </w:t>
      </w:r>
    </w:p>
    <w:p w14:paraId="4A6ED676" w14:textId="5E180069" w:rsidR="00556EED" w:rsidRPr="00850D10" w:rsidRDefault="00090205" w:rsidP="00850D10">
      <w:pPr>
        <w:pStyle w:val="NormalWeb"/>
        <w:jc w:val="both"/>
        <w:rPr>
          <w:i/>
          <w:iCs/>
          <w:color w:val="auto"/>
          <w:sz w:val="22"/>
          <w:szCs w:val="22"/>
        </w:rPr>
      </w:pPr>
      <w:r w:rsidRPr="00850D10">
        <w:rPr>
          <w:color w:val="auto"/>
          <w:sz w:val="22"/>
          <w:szCs w:val="22"/>
        </w:rPr>
        <w:t xml:space="preserve">Unless stated otherwise, all communications from </w:t>
      </w:r>
      <w:r w:rsidR="00711B60" w:rsidRPr="00850D10">
        <w:rPr>
          <w:color w:val="auto"/>
          <w:sz w:val="22"/>
          <w:szCs w:val="22"/>
        </w:rPr>
        <w:t>Bidders in relation to this tender</w:t>
      </w:r>
      <w:r w:rsidR="00F22126" w:rsidRPr="00850D10">
        <w:rPr>
          <w:color w:val="auto"/>
          <w:sz w:val="22"/>
          <w:szCs w:val="22"/>
        </w:rPr>
        <w:t>, including Clarification Questions,</w:t>
      </w:r>
      <w:r w:rsidR="00711B60" w:rsidRPr="00850D10">
        <w:rPr>
          <w:color w:val="auto"/>
          <w:sz w:val="22"/>
          <w:szCs w:val="22"/>
        </w:rPr>
        <w:t xml:space="preserve"> </w:t>
      </w:r>
      <w:r w:rsidRPr="00850D10">
        <w:rPr>
          <w:color w:val="auto"/>
          <w:sz w:val="22"/>
          <w:szCs w:val="22"/>
        </w:rPr>
        <w:t>must be directed to</w:t>
      </w:r>
      <w:r w:rsidR="00580B61" w:rsidRPr="00850D10">
        <w:rPr>
          <w:color w:val="auto"/>
          <w:sz w:val="22"/>
          <w:szCs w:val="22"/>
        </w:rPr>
        <w:t xml:space="preserve"> </w:t>
      </w:r>
      <w:hyperlink r:id="rId20" w:history="1">
        <w:r w:rsidR="000349F7" w:rsidRPr="00850D10">
          <w:rPr>
            <w:rStyle w:val="Hyperlink"/>
            <w:color w:val="auto"/>
          </w:rPr>
          <w:t>Sudan.Procurement@plan-international.org</w:t>
        </w:r>
      </w:hyperlink>
      <w:r w:rsidR="000349F7" w:rsidRPr="00850D10">
        <w:rPr>
          <w:color w:val="auto"/>
        </w:rPr>
        <w:t xml:space="preserve">   </w:t>
      </w:r>
      <w:r w:rsidR="00580B61" w:rsidRPr="00850D10">
        <w:rPr>
          <w:color w:val="auto"/>
          <w:sz w:val="22"/>
          <w:szCs w:val="22"/>
        </w:rPr>
        <w:t xml:space="preserve"> </w:t>
      </w:r>
      <w:r w:rsidR="00FD27D5" w:rsidRPr="00850D10">
        <w:rPr>
          <w:color w:val="auto"/>
          <w:sz w:val="22"/>
          <w:szCs w:val="22"/>
        </w:rPr>
        <w:t>and must include the ITT reference number</w:t>
      </w:r>
      <w:r w:rsidR="00100EEB" w:rsidRPr="00850D10">
        <w:rPr>
          <w:color w:val="auto"/>
          <w:sz w:val="22"/>
          <w:szCs w:val="22"/>
        </w:rPr>
        <w:t>:</w:t>
      </w:r>
      <w:r w:rsidR="00100EEB" w:rsidRPr="00850D10">
        <w:rPr>
          <w:i/>
          <w:iCs/>
          <w:color w:val="auto"/>
          <w:sz w:val="22"/>
          <w:szCs w:val="22"/>
        </w:rPr>
        <w:t xml:space="preserve"> </w:t>
      </w:r>
      <w:r w:rsidR="005A71B2" w:rsidRPr="00850D10">
        <w:rPr>
          <w:color w:val="auto"/>
          <w:sz w:val="22"/>
          <w:szCs w:val="22"/>
        </w:rPr>
        <w:t>PIS/SDN/FY23-01-0000</w:t>
      </w:r>
      <w:r w:rsidR="00E23A3A">
        <w:rPr>
          <w:color w:val="auto"/>
          <w:sz w:val="22"/>
          <w:szCs w:val="22"/>
        </w:rPr>
        <w:t>2</w:t>
      </w:r>
      <w:r w:rsidR="005A71B2" w:rsidRPr="00850D10">
        <w:rPr>
          <w:color w:val="auto"/>
          <w:sz w:val="22"/>
          <w:szCs w:val="22"/>
        </w:rPr>
        <w:t xml:space="preserve"> – </w:t>
      </w:r>
      <w:r w:rsidR="00E23A3A">
        <w:rPr>
          <w:color w:val="auto"/>
          <w:sz w:val="22"/>
          <w:szCs w:val="22"/>
        </w:rPr>
        <w:t>Supply of School Furniture</w:t>
      </w:r>
      <w:r w:rsidR="005A71B2" w:rsidRPr="00850D10">
        <w:rPr>
          <w:color w:val="auto"/>
          <w:sz w:val="22"/>
          <w:szCs w:val="22"/>
        </w:rPr>
        <w:t xml:space="preserve"> </w:t>
      </w:r>
    </w:p>
    <w:p w14:paraId="21EA01B9" w14:textId="3859095D" w:rsidR="000D4807" w:rsidRPr="00850D10" w:rsidRDefault="0088096D" w:rsidP="00850D10">
      <w:pPr>
        <w:pStyle w:val="Heading6"/>
        <w:numPr>
          <w:ilvl w:val="1"/>
          <w:numId w:val="10"/>
        </w:numPr>
        <w:rPr>
          <w:rStyle w:val="Header1"/>
          <w:u w:val="single"/>
        </w:rPr>
      </w:pPr>
      <w:r w:rsidRPr="00850D10">
        <w:rPr>
          <w:rStyle w:val="Header1"/>
          <w:u w:val="single"/>
        </w:rPr>
        <w:t>Key Dates and Timelines</w:t>
      </w:r>
    </w:p>
    <w:p w14:paraId="4AC90602" w14:textId="77777777" w:rsidR="00583D6E" w:rsidRPr="00850D10" w:rsidRDefault="00583D6E" w:rsidP="00850D10"/>
    <w:p w14:paraId="53229AC3" w14:textId="4B0ED0D6" w:rsidR="0079563C" w:rsidRPr="00850D10" w:rsidRDefault="00583D6E" w:rsidP="00850D10">
      <w:pPr>
        <w:pStyle w:val="BodyText0"/>
        <w:rPr>
          <w:b/>
        </w:rPr>
      </w:pPr>
      <w:r w:rsidRPr="00850D10">
        <w:tab/>
      </w:r>
      <w:r w:rsidR="00BB699D" w:rsidRPr="00850D10">
        <w:t xml:space="preserve">The following table </w:t>
      </w:r>
      <w:r w:rsidR="00426BBC" w:rsidRPr="00850D10">
        <w:t>outlines the key dates and timelines associated with this tender process</w:t>
      </w:r>
      <w:r w:rsidR="00B524F2" w:rsidRPr="00850D10">
        <w:t xml:space="preserve">. </w:t>
      </w:r>
      <w:r w:rsidRPr="00850D10">
        <w:tab/>
      </w:r>
      <w:r w:rsidR="00B405A9" w:rsidRPr="00850D10">
        <w:t>Pl</w:t>
      </w:r>
      <w:r w:rsidR="004003C1" w:rsidRPr="00850D10">
        <w:t xml:space="preserve">an International reserves the right to </w:t>
      </w:r>
      <w:r w:rsidR="007D240C" w:rsidRPr="00850D10">
        <w:t xml:space="preserve">change these at any time </w:t>
      </w:r>
      <w:r w:rsidR="002B3AED" w:rsidRPr="00850D10">
        <w:t>as the tender progresses.</w:t>
      </w:r>
      <w:r w:rsidR="00252068" w:rsidRPr="00850D10">
        <w:t xml:space="preserve"> </w:t>
      </w:r>
      <w:r w:rsidR="005507D6" w:rsidRPr="00850D10">
        <w:t xml:space="preserve">To </w:t>
      </w:r>
      <w:r w:rsidRPr="00850D10">
        <w:rPr>
          <w:sz w:val="20"/>
        </w:rPr>
        <w:tab/>
      </w:r>
      <w:r w:rsidR="005507D6" w:rsidRPr="00850D10">
        <w:rPr>
          <w:sz w:val="20"/>
        </w:rPr>
        <w:t xml:space="preserve">maintain transparency, </w:t>
      </w:r>
      <w:r w:rsidR="0079563C" w:rsidRPr="00850D10">
        <w:rPr>
          <w:sz w:val="20"/>
        </w:rPr>
        <w:t>fairness,</w:t>
      </w:r>
      <w:r w:rsidR="005507D6" w:rsidRPr="00850D10">
        <w:rPr>
          <w:sz w:val="20"/>
        </w:rPr>
        <w:t xml:space="preserve"> and adequate time to prepare your offers, Plan International</w:t>
      </w:r>
      <w:r w:rsidR="005507D6" w:rsidRPr="00850D10">
        <w:t xml:space="preserve"> </w:t>
      </w:r>
      <w:r w:rsidRPr="00850D10">
        <w:tab/>
      </w:r>
      <w:r w:rsidR="005507D6" w:rsidRPr="00850D10">
        <w:t xml:space="preserve">will inform all interested Parties of any changes to these key dates and timelines </w:t>
      </w:r>
      <w:r w:rsidRPr="00850D10">
        <w:tab/>
      </w:r>
      <w:r w:rsidR="00B106A4" w:rsidRPr="00850D10">
        <w:t xml:space="preserve">simultaneously and </w:t>
      </w:r>
      <w:r w:rsidR="005507D6" w:rsidRPr="00850D10">
        <w:t>in a timely fashion.</w:t>
      </w:r>
    </w:p>
    <w:p w14:paraId="293CE94C" w14:textId="3E68B64B" w:rsidR="0079563C" w:rsidRPr="00850D10" w:rsidRDefault="0079563C" w:rsidP="00850D10">
      <w:pPr>
        <w:pStyle w:val="BodyText0"/>
        <w:rPr>
          <w:b/>
          <w:szCs w:val="22"/>
        </w:rPr>
      </w:pPr>
    </w:p>
    <w:tbl>
      <w:tblPr>
        <w:tblStyle w:val="TableGrid"/>
        <w:tblW w:w="9281" w:type="dxa"/>
        <w:tblInd w:w="704" w:type="dxa"/>
        <w:tblLook w:val="04A0" w:firstRow="1" w:lastRow="0" w:firstColumn="1" w:lastColumn="0" w:noHBand="0" w:noVBand="1"/>
      </w:tblPr>
      <w:tblGrid>
        <w:gridCol w:w="5387"/>
        <w:gridCol w:w="3894"/>
      </w:tblGrid>
      <w:tr w:rsidR="00850D10" w:rsidRPr="00850D10" w14:paraId="7307930D" w14:textId="77777777" w:rsidTr="00E63786">
        <w:tc>
          <w:tcPr>
            <w:tcW w:w="5387" w:type="dxa"/>
            <w:shd w:val="clear" w:color="auto" w:fill="17365D" w:themeFill="text2" w:themeFillShade="BF"/>
            <w:tcMar>
              <w:left w:w="85" w:type="dxa"/>
            </w:tcMar>
          </w:tcPr>
          <w:p w14:paraId="57191866" w14:textId="77777777" w:rsidR="004366A7" w:rsidRPr="00850D10" w:rsidRDefault="004366A7" w:rsidP="00850D10">
            <w:pPr>
              <w:jc w:val="center"/>
              <w:rPr>
                <w:b/>
              </w:rPr>
            </w:pPr>
            <w:r w:rsidRPr="00850D10">
              <w:rPr>
                <w:b/>
                <w:sz w:val="22"/>
              </w:rPr>
              <w:t>Activity</w:t>
            </w:r>
          </w:p>
        </w:tc>
        <w:tc>
          <w:tcPr>
            <w:tcW w:w="3894" w:type="dxa"/>
            <w:shd w:val="clear" w:color="auto" w:fill="17365D" w:themeFill="text2" w:themeFillShade="BF"/>
            <w:tcMar>
              <w:left w:w="85" w:type="dxa"/>
            </w:tcMar>
          </w:tcPr>
          <w:p w14:paraId="78C9DBF1" w14:textId="77777777" w:rsidR="004366A7" w:rsidRPr="00850D10" w:rsidRDefault="004366A7" w:rsidP="00850D10">
            <w:pPr>
              <w:rPr>
                <w:b/>
              </w:rPr>
            </w:pPr>
            <w:r w:rsidRPr="00850D10">
              <w:rPr>
                <w:b/>
                <w:sz w:val="22"/>
              </w:rPr>
              <w:t>Deadline Date</w:t>
            </w:r>
          </w:p>
        </w:tc>
      </w:tr>
      <w:tr w:rsidR="00850D10" w:rsidRPr="00850D10" w14:paraId="1820CDB2" w14:textId="77777777" w:rsidTr="00E63786">
        <w:tc>
          <w:tcPr>
            <w:tcW w:w="5387" w:type="dxa"/>
            <w:shd w:val="clear" w:color="auto" w:fill="DBE5F1" w:themeFill="accent1" w:themeFillTint="33"/>
            <w:tcMar>
              <w:left w:w="85" w:type="dxa"/>
            </w:tcMar>
            <w:vAlign w:val="center"/>
          </w:tcPr>
          <w:p w14:paraId="04A14626" w14:textId="29F63A3B" w:rsidR="004366A7" w:rsidRPr="00850D10" w:rsidRDefault="00752109" w:rsidP="00850D10">
            <w:pPr>
              <w:pStyle w:val="Table"/>
              <w:rPr>
                <w:b/>
                <w:sz w:val="22"/>
                <w:szCs w:val="22"/>
              </w:rPr>
            </w:pPr>
            <w:r w:rsidRPr="00850D10">
              <w:rPr>
                <w:bCs/>
                <w:sz w:val="22"/>
                <w:szCs w:val="22"/>
              </w:rPr>
              <w:t>Issue of Invitation to Tender</w:t>
            </w:r>
            <w:r w:rsidR="00252068" w:rsidRPr="00850D10">
              <w:rPr>
                <w:b/>
                <w:sz w:val="22"/>
                <w:szCs w:val="22"/>
              </w:rPr>
              <w:t xml:space="preserve"> </w:t>
            </w:r>
          </w:p>
        </w:tc>
        <w:tc>
          <w:tcPr>
            <w:tcW w:w="3894" w:type="dxa"/>
            <w:tcMar>
              <w:left w:w="85" w:type="dxa"/>
            </w:tcMar>
            <w:vAlign w:val="center"/>
          </w:tcPr>
          <w:p w14:paraId="3A0CCCFD" w14:textId="2EE5796C" w:rsidR="004366A7" w:rsidRPr="00FC368C" w:rsidRDefault="004E31F1" w:rsidP="00850D10">
            <w:pPr>
              <w:pStyle w:val="Table"/>
              <w:ind w:left="0"/>
              <w:rPr>
                <w:bCs/>
                <w:sz w:val="22"/>
                <w:szCs w:val="22"/>
              </w:rPr>
            </w:pPr>
            <w:r w:rsidRPr="00FC368C">
              <w:rPr>
                <w:bCs/>
                <w:sz w:val="22"/>
                <w:szCs w:val="22"/>
                <w:vertAlign w:val="superscript"/>
              </w:rPr>
              <w:t xml:space="preserve"> </w:t>
            </w:r>
            <w:r w:rsidR="000349F7" w:rsidRPr="00FC368C">
              <w:rPr>
                <w:bCs/>
                <w:sz w:val="22"/>
                <w:szCs w:val="22"/>
                <w:vertAlign w:val="superscript"/>
              </w:rPr>
              <w:t xml:space="preserve"> </w:t>
            </w:r>
            <w:r w:rsidR="000349F7" w:rsidRPr="00FC368C">
              <w:rPr>
                <w:bCs/>
                <w:sz w:val="22"/>
                <w:szCs w:val="22"/>
              </w:rPr>
              <w:t>15</w:t>
            </w:r>
            <w:r w:rsidR="000349F7" w:rsidRPr="00FC368C">
              <w:rPr>
                <w:bCs/>
                <w:sz w:val="22"/>
                <w:szCs w:val="22"/>
                <w:vertAlign w:val="superscript"/>
              </w:rPr>
              <w:t>th</w:t>
            </w:r>
            <w:r w:rsidR="000349F7" w:rsidRPr="00FC368C">
              <w:rPr>
                <w:bCs/>
                <w:sz w:val="22"/>
                <w:szCs w:val="22"/>
              </w:rPr>
              <w:t xml:space="preserve"> </w:t>
            </w:r>
            <w:r w:rsidR="00B73D05" w:rsidRPr="00FC368C">
              <w:rPr>
                <w:bCs/>
                <w:sz w:val="22"/>
                <w:szCs w:val="22"/>
              </w:rPr>
              <w:t>January</w:t>
            </w:r>
            <w:r w:rsidRPr="00FC368C">
              <w:rPr>
                <w:bCs/>
                <w:sz w:val="22"/>
                <w:szCs w:val="22"/>
              </w:rPr>
              <w:t xml:space="preserve"> 2023</w:t>
            </w:r>
            <w:r w:rsidR="00252068" w:rsidRPr="00FC368C">
              <w:rPr>
                <w:bCs/>
                <w:sz w:val="22"/>
                <w:szCs w:val="22"/>
              </w:rPr>
              <w:t xml:space="preserve">, </w:t>
            </w:r>
            <w:r w:rsidRPr="00FC368C">
              <w:rPr>
                <w:bCs/>
                <w:sz w:val="22"/>
                <w:szCs w:val="22"/>
              </w:rPr>
              <w:t xml:space="preserve">at </w:t>
            </w:r>
            <w:r w:rsidR="003A7DD7" w:rsidRPr="00FC368C">
              <w:rPr>
                <w:bCs/>
                <w:sz w:val="22"/>
                <w:szCs w:val="22"/>
              </w:rPr>
              <w:t>3</w:t>
            </w:r>
            <w:r w:rsidRPr="00FC368C">
              <w:rPr>
                <w:bCs/>
                <w:sz w:val="22"/>
                <w:szCs w:val="22"/>
              </w:rPr>
              <w:t xml:space="preserve">:00 </w:t>
            </w:r>
            <w:r w:rsidR="003A7DD7" w:rsidRPr="00FC368C">
              <w:rPr>
                <w:bCs/>
                <w:sz w:val="22"/>
                <w:szCs w:val="22"/>
              </w:rPr>
              <w:t>p</w:t>
            </w:r>
            <w:r w:rsidRPr="00FC368C">
              <w:rPr>
                <w:bCs/>
                <w:sz w:val="22"/>
                <w:szCs w:val="22"/>
              </w:rPr>
              <w:t xml:space="preserve">m </w:t>
            </w:r>
            <w:r w:rsidR="00B73D05" w:rsidRPr="00FC368C">
              <w:rPr>
                <w:bCs/>
                <w:sz w:val="22"/>
                <w:szCs w:val="22"/>
              </w:rPr>
              <w:t>(</w:t>
            </w:r>
            <w:r w:rsidR="003A7DD7" w:rsidRPr="00FC368C">
              <w:rPr>
                <w:bCs/>
                <w:sz w:val="22"/>
                <w:szCs w:val="22"/>
              </w:rPr>
              <w:t>Sudan Standard Time)</w:t>
            </w:r>
          </w:p>
        </w:tc>
      </w:tr>
      <w:tr w:rsidR="00850D10" w:rsidRPr="00850D10" w14:paraId="2EC059D6" w14:textId="77777777" w:rsidTr="00E63786">
        <w:tc>
          <w:tcPr>
            <w:tcW w:w="5387" w:type="dxa"/>
            <w:shd w:val="clear" w:color="auto" w:fill="DBE5F1" w:themeFill="accent1" w:themeFillTint="33"/>
            <w:tcMar>
              <w:left w:w="85" w:type="dxa"/>
            </w:tcMar>
            <w:vAlign w:val="center"/>
          </w:tcPr>
          <w:p w14:paraId="73394DE3" w14:textId="628E018F" w:rsidR="004366A7" w:rsidRPr="00850D10" w:rsidRDefault="004366A7" w:rsidP="00850D10">
            <w:pPr>
              <w:pStyle w:val="Table"/>
              <w:rPr>
                <w:sz w:val="22"/>
                <w:szCs w:val="22"/>
              </w:rPr>
            </w:pPr>
            <w:r w:rsidRPr="00850D10">
              <w:rPr>
                <w:sz w:val="22"/>
                <w:szCs w:val="22"/>
              </w:rPr>
              <w:t>Deadline for supplier submission of clarifications questions</w:t>
            </w:r>
            <w:r w:rsidR="005D33B4" w:rsidRPr="00850D10">
              <w:rPr>
                <w:sz w:val="22"/>
                <w:szCs w:val="22"/>
              </w:rPr>
              <w:t xml:space="preserve"> </w:t>
            </w:r>
          </w:p>
        </w:tc>
        <w:tc>
          <w:tcPr>
            <w:tcW w:w="3894" w:type="dxa"/>
            <w:tcMar>
              <w:left w:w="85" w:type="dxa"/>
            </w:tcMar>
            <w:vAlign w:val="center"/>
          </w:tcPr>
          <w:p w14:paraId="786DFE43" w14:textId="769EEA50" w:rsidR="004366A7" w:rsidRPr="00FC368C" w:rsidRDefault="00C92BD2" w:rsidP="00850D10">
            <w:pPr>
              <w:pStyle w:val="Table"/>
              <w:ind w:left="0"/>
              <w:rPr>
                <w:bCs/>
                <w:sz w:val="22"/>
                <w:szCs w:val="22"/>
              </w:rPr>
            </w:pPr>
            <w:r w:rsidRPr="00FC368C">
              <w:rPr>
                <w:bCs/>
                <w:sz w:val="22"/>
                <w:szCs w:val="22"/>
              </w:rPr>
              <w:t>22</w:t>
            </w:r>
            <w:r w:rsidRPr="00FC368C">
              <w:rPr>
                <w:bCs/>
                <w:sz w:val="22"/>
                <w:szCs w:val="22"/>
                <w:vertAlign w:val="superscript"/>
              </w:rPr>
              <w:t>nd</w:t>
            </w:r>
            <w:r w:rsidRPr="00FC368C">
              <w:rPr>
                <w:bCs/>
                <w:sz w:val="22"/>
                <w:szCs w:val="22"/>
              </w:rPr>
              <w:t xml:space="preserve">  January 2023, </w:t>
            </w:r>
            <w:r w:rsidR="003A7DD7" w:rsidRPr="00FC368C">
              <w:rPr>
                <w:bCs/>
                <w:sz w:val="22"/>
                <w:szCs w:val="22"/>
              </w:rPr>
              <w:t>at 3:00 pm (Sudan Standard Time)</w:t>
            </w:r>
          </w:p>
        </w:tc>
      </w:tr>
      <w:tr w:rsidR="00850D10" w:rsidRPr="00850D10" w14:paraId="6CA9A959" w14:textId="77777777" w:rsidTr="00E63786">
        <w:tc>
          <w:tcPr>
            <w:tcW w:w="5387" w:type="dxa"/>
            <w:shd w:val="clear" w:color="auto" w:fill="DBE5F1" w:themeFill="accent1" w:themeFillTint="33"/>
            <w:tcMar>
              <w:left w:w="85" w:type="dxa"/>
            </w:tcMar>
            <w:vAlign w:val="center"/>
          </w:tcPr>
          <w:p w14:paraId="24432635" w14:textId="7F6D74CC" w:rsidR="004366A7" w:rsidRPr="00850D10" w:rsidRDefault="004366A7" w:rsidP="00850D10">
            <w:pPr>
              <w:pStyle w:val="Table"/>
              <w:rPr>
                <w:sz w:val="22"/>
                <w:szCs w:val="22"/>
              </w:rPr>
            </w:pPr>
            <w:r w:rsidRPr="00850D10">
              <w:rPr>
                <w:sz w:val="22"/>
                <w:szCs w:val="22"/>
              </w:rPr>
              <w:t>Deadline for Plan to respond to clarification questions</w:t>
            </w:r>
            <w:r w:rsidR="005D33B4" w:rsidRPr="00850D10">
              <w:rPr>
                <w:sz w:val="22"/>
                <w:szCs w:val="22"/>
              </w:rPr>
              <w:t xml:space="preserve"> </w:t>
            </w:r>
          </w:p>
        </w:tc>
        <w:tc>
          <w:tcPr>
            <w:tcW w:w="3894" w:type="dxa"/>
            <w:tcMar>
              <w:left w:w="85" w:type="dxa"/>
            </w:tcMar>
            <w:vAlign w:val="center"/>
          </w:tcPr>
          <w:p w14:paraId="3F1D9353" w14:textId="78EFD2EA" w:rsidR="004366A7" w:rsidRPr="00FC368C" w:rsidRDefault="00C92BD2" w:rsidP="00850D10">
            <w:pPr>
              <w:pStyle w:val="Table"/>
              <w:ind w:left="0"/>
              <w:rPr>
                <w:bCs/>
                <w:sz w:val="22"/>
                <w:szCs w:val="22"/>
              </w:rPr>
            </w:pPr>
            <w:r w:rsidRPr="00FC368C">
              <w:rPr>
                <w:bCs/>
                <w:sz w:val="22"/>
                <w:szCs w:val="22"/>
              </w:rPr>
              <w:t xml:space="preserve">  25</w:t>
            </w:r>
            <w:r w:rsidRPr="00FC368C">
              <w:rPr>
                <w:bCs/>
                <w:sz w:val="22"/>
                <w:szCs w:val="22"/>
                <w:vertAlign w:val="superscript"/>
              </w:rPr>
              <w:t>th</w:t>
            </w:r>
            <w:r w:rsidRPr="00FC368C">
              <w:rPr>
                <w:bCs/>
                <w:sz w:val="22"/>
                <w:szCs w:val="22"/>
              </w:rPr>
              <w:t xml:space="preserve">  January 2023, </w:t>
            </w:r>
            <w:r w:rsidR="003A7DD7" w:rsidRPr="00FC368C">
              <w:rPr>
                <w:bCs/>
                <w:sz w:val="22"/>
                <w:szCs w:val="22"/>
              </w:rPr>
              <w:t>at 3:00 pm (Sudan Standard Time)</w:t>
            </w:r>
          </w:p>
        </w:tc>
      </w:tr>
      <w:tr w:rsidR="00850D10" w:rsidRPr="00850D10" w14:paraId="00B62BE2" w14:textId="77777777" w:rsidTr="00E63786">
        <w:tc>
          <w:tcPr>
            <w:tcW w:w="5387" w:type="dxa"/>
            <w:shd w:val="clear" w:color="auto" w:fill="DBE5F1" w:themeFill="accent1" w:themeFillTint="33"/>
            <w:tcMar>
              <w:left w:w="85" w:type="dxa"/>
            </w:tcMar>
            <w:vAlign w:val="center"/>
          </w:tcPr>
          <w:p w14:paraId="43D29F23" w14:textId="23D1FFBA" w:rsidR="004366A7" w:rsidRPr="00850D10" w:rsidRDefault="004366A7" w:rsidP="00850D10">
            <w:pPr>
              <w:pStyle w:val="Table"/>
              <w:rPr>
                <w:b/>
                <w:sz w:val="22"/>
                <w:szCs w:val="22"/>
              </w:rPr>
            </w:pPr>
            <w:r w:rsidRPr="00850D10">
              <w:rPr>
                <w:bCs/>
                <w:sz w:val="22"/>
                <w:szCs w:val="22"/>
              </w:rPr>
              <w:t xml:space="preserve">Deadline for submission of offers </w:t>
            </w:r>
          </w:p>
        </w:tc>
        <w:tc>
          <w:tcPr>
            <w:tcW w:w="3894" w:type="dxa"/>
            <w:tcMar>
              <w:left w:w="85" w:type="dxa"/>
            </w:tcMar>
            <w:vAlign w:val="center"/>
          </w:tcPr>
          <w:p w14:paraId="022FD976" w14:textId="531B8EB9" w:rsidR="004366A7" w:rsidRPr="00FC368C" w:rsidRDefault="00C92BD2" w:rsidP="00850D10">
            <w:pPr>
              <w:pStyle w:val="Table"/>
              <w:rPr>
                <w:bCs/>
                <w:sz w:val="22"/>
                <w:szCs w:val="22"/>
              </w:rPr>
            </w:pPr>
            <w:r w:rsidRPr="00FC368C">
              <w:rPr>
                <w:bCs/>
                <w:sz w:val="22"/>
                <w:szCs w:val="22"/>
              </w:rPr>
              <w:t xml:space="preserve">  31</w:t>
            </w:r>
            <w:r w:rsidRPr="00FC368C">
              <w:rPr>
                <w:bCs/>
                <w:sz w:val="22"/>
                <w:szCs w:val="22"/>
                <w:vertAlign w:val="superscript"/>
              </w:rPr>
              <w:t>st</w:t>
            </w:r>
            <w:r w:rsidRPr="00FC368C">
              <w:rPr>
                <w:bCs/>
                <w:sz w:val="22"/>
                <w:szCs w:val="22"/>
              </w:rPr>
              <w:t xml:space="preserve"> January 2023, </w:t>
            </w:r>
            <w:r w:rsidR="003A7DD7" w:rsidRPr="00FC368C">
              <w:rPr>
                <w:bCs/>
                <w:sz w:val="22"/>
                <w:szCs w:val="22"/>
              </w:rPr>
              <w:t>at 3:00 pm (Sudan Standard Time)</w:t>
            </w:r>
          </w:p>
        </w:tc>
      </w:tr>
      <w:tr w:rsidR="003C347F" w:rsidRPr="00850D10" w14:paraId="58C1602A" w14:textId="77777777" w:rsidTr="00E63786">
        <w:tc>
          <w:tcPr>
            <w:tcW w:w="5387" w:type="dxa"/>
            <w:shd w:val="clear" w:color="auto" w:fill="DBE5F1" w:themeFill="accent1" w:themeFillTint="33"/>
            <w:tcMar>
              <w:left w:w="85" w:type="dxa"/>
            </w:tcMar>
            <w:vAlign w:val="center"/>
          </w:tcPr>
          <w:p w14:paraId="4C9E2437" w14:textId="31978BD3" w:rsidR="003C347F" w:rsidRPr="00850D10" w:rsidRDefault="003C347F" w:rsidP="00850D10">
            <w:pPr>
              <w:pStyle w:val="Table"/>
              <w:rPr>
                <w:bCs/>
                <w:sz w:val="22"/>
                <w:szCs w:val="22"/>
              </w:rPr>
            </w:pPr>
            <w:r w:rsidRPr="003C347F">
              <w:rPr>
                <w:bCs/>
                <w:sz w:val="22"/>
                <w:szCs w:val="22"/>
              </w:rPr>
              <w:t>SUBMISSION OF BIDS:</w:t>
            </w:r>
          </w:p>
        </w:tc>
        <w:tc>
          <w:tcPr>
            <w:tcW w:w="3894" w:type="dxa"/>
            <w:tcMar>
              <w:left w:w="85" w:type="dxa"/>
            </w:tcMar>
            <w:vAlign w:val="center"/>
          </w:tcPr>
          <w:p w14:paraId="69E030EA" w14:textId="30EC36E8" w:rsidR="003C347F" w:rsidRPr="00FC368C" w:rsidRDefault="003C347F" w:rsidP="00850D10">
            <w:pPr>
              <w:pStyle w:val="Table"/>
              <w:rPr>
                <w:bCs/>
                <w:sz w:val="22"/>
                <w:szCs w:val="22"/>
              </w:rPr>
            </w:pPr>
            <w:r w:rsidRPr="00FC368C">
              <w:rPr>
                <w:bCs/>
                <w:sz w:val="22"/>
                <w:szCs w:val="22"/>
              </w:rPr>
              <w:t xml:space="preserve">Bids must be submitted either by hand delivery, email or courier </w:t>
            </w:r>
          </w:p>
        </w:tc>
        <w:bookmarkStart w:id="5" w:name="_GoBack"/>
        <w:bookmarkEnd w:id="5"/>
      </w:tr>
      <w:tr w:rsidR="00A839F1" w:rsidRPr="00850D10" w14:paraId="59227699" w14:textId="77777777" w:rsidTr="00E63786">
        <w:tc>
          <w:tcPr>
            <w:tcW w:w="5387" w:type="dxa"/>
            <w:shd w:val="clear" w:color="auto" w:fill="DBE5F1" w:themeFill="accent1" w:themeFillTint="33"/>
            <w:tcMar>
              <w:left w:w="85" w:type="dxa"/>
            </w:tcMar>
            <w:vAlign w:val="center"/>
          </w:tcPr>
          <w:p w14:paraId="3A93229D" w14:textId="1FC1F83E" w:rsidR="00A839F1" w:rsidRPr="003C347F" w:rsidRDefault="00A839F1" w:rsidP="00850D10">
            <w:pPr>
              <w:pStyle w:val="Table"/>
              <w:rPr>
                <w:bCs/>
                <w:sz w:val="22"/>
                <w:szCs w:val="22"/>
              </w:rPr>
            </w:pPr>
            <w:r>
              <w:rPr>
                <w:bCs/>
                <w:sz w:val="22"/>
                <w:szCs w:val="22"/>
              </w:rPr>
              <w:t>Bids submission samples</w:t>
            </w:r>
          </w:p>
        </w:tc>
        <w:tc>
          <w:tcPr>
            <w:tcW w:w="3894" w:type="dxa"/>
            <w:tcMar>
              <w:left w:w="85" w:type="dxa"/>
            </w:tcMar>
            <w:vAlign w:val="center"/>
          </w:tcPr>
          <w:p w14:paraId="4D0B4441" w14:textId="3B4D93F3" w:rsidR="00A839F1" w:rsidRPr="00FC368C" w:rsidRDefault="00A839F1" w:rsidP="00850D10">
            <w:pPr>
              <w:pStyle w:val="Table"/>
              <w:rPr>
                <w:bCs/>
                <w:sz w:val="22"/>
                <w:szCs w:val="22"/>
              </w:rPr>
            </w:pPr>
            <w:r w:rsidRPr="00FC368C">
              <w:rPr>
                <w:bCs/>
                <w:sz w:val="22"/>
                <w:szCs w:val="22"/>
              </w:rPr>
              <w:t xml:space="preserve">The hand delivery </w:t>
            </w:r>
            <w:r w:rsidR="00E63786" w:rsidRPr="00FC368C">
              <w:rPr>
                <w:bCs/>
                <w:sz w:val="22"/>
                <w:szCs w:val="22"/>
              </w:rPr>
              <w:t xml:space="preserve">to be </w:t>
            </w:r>
            <w:r w:rsidRPr="00FC368C">
              <w:rPr>
                <w:bCs/>
                <w:sz w:val="22"/>
                <w:szCs w:val="22"/>
              </w:rPr>
              <w:t>submit</w:t>
            </w:r>
            <w:r w:rsidR="00E63786" w:rsidRPr="00FC368C">
              <w:rPr>
                <w:bCs/>
                <w:sz w:val="22"/>
                <w:szCs w:val="22"/>
              </w:rPr>
              <w:t>ted</w:t>
            </w:r>
            <w:r w:rsidRPr="00FC368C">
              <w:rPr>
                <w:bCs/>
                <w:sz w:val="22"/>
                <w:szCs w:val="22"/>
              </w:rPr>
              <w:t xml:space="preserve"> to Plan International Office- </w:t>
            </w:r>
            <w:r w:rsidR="00AB3DBF" w:rsidRPr="00FC368C">
              <w:rPr>
                <w:bCs/>
                <w:sz w:val="22"/>
                <w:szCs w:val="22"/>
              </w:rPr>
              <w:t>Located at Al- Amarat Street 27, block 12, house 26</w:t>
            </w:r>
            <w:r w:rsidR="00E63786" w:rsidRPr="00FC368C">
              <w:rPr>
                <w:bCs/>
                <w:sz w:val="22"/>
                <w:szCs w:val="22"/>
              </w:rPr>
              <w:t>, Khartoum, Sudan</w:t>
            </w:r>
            <w:r w:rsidR="00AB3DBF" w:rsidRPr="00FC368C">
              <w:rPr>
                <w:bCs/>
                <w:sz w:val="22"/>
                <w:szCs w:val="22"/>
              </w:rPr>
              <w:t>.</w:t>
            </w:r>
          </w:p>
          <w:p w14:paraId="04D45A19" w14:textId="77777777" w:rsidR="00AB3DBF" w:rsidRPr="00FC368C" w:rsidRDefault="00AB3DBF" w:rsidP="00850D10">
            <w:pPr>
              <w:pStyle w:val="Table"/>
              <w:rPr>
                <w:bCs/>
                <w:sz w:val="22"/>
                <w:szCs w:val="22"/>
              </w:rPr>
            </w:pPr>
            <w:r w:rsidRPr="00FC368C">
              <w:rPr>
                <w:bCs/>
                <w:sz w:val="22"/>
                <w:szCs w:val="22"/>
              </w:rPr>
              <w:t>Email submission to:</w:t>
            </w:r>
          </w:p>
          <w:p w14:paraId="39A3B9FA" w14:textId="5EDBF9F1" w:rsidR="00AB3DBF" w:rsidRPr="00FC368C" w:rsidRDefault="00FC368C" w:rsidP="00850D10">
            <w:pPr>
              <w:pStyle w:val="Table"/>
              <w:rPr>
                <w:bCs/>
                <w:sz w:val="22"/>
                <w:szCs w:val="22"/>
              </w:rPr>
            </w:pPr>
            <w:hyperlink r:id="rId21" w:history="1">
              <w:r w:rsidR="00AB3DBF" w:rsidRPr="00FC368C">
                <w:rPr>
                  <w:rStyle w:val="Hyperlink"/>
                  <w:bCs/>
                  <w:sz w:val="22"/>
                  <w:szCs w:val="22"/>
                </w:rPr>
                <w:t>Sudan.Procurement@plan-international.org</w:t>
              </w:r>
            </w:hyperlink>
            <w:r w:rsidR="00AB3DBF" w:rsidRPr="00FC368C">
              <w:rPr>
                <w:bCs/>
                <w:sz w:val="22"/>
                <w:szCs w:val="22"/>
              </w:rPr>
              <w:t xml:space="preserve"> </w:t>
            </w:r>
          </w:p>
        </w:tc>
      </w:tr>
    </w:tbl>
    <w:p w14:paraId="52A1E45D" w14:textId="7F23B867" w:rsidR="00090205" w:rsidRPr="00850D10" w:rsidRDefault="001719B3" w:rsidP="00850D10">
      <w:pPr>
        <w:pStyle w:val="Heading6"/>
        <w:rPr>
          <w:rStyle w:val="Header1"/>
          <w:u w:val="single"/>
        </w:rPr>
      </w:pPr>
      <w:r w:rsidRPr="00850D10">
        <w:rPr>
          <w:rStyle w:val="Header1"/>
          <w:u w:val="single"/>
        </w:rPr>
        <w:t>3.</w:t>
      </w:r>
      <w:r w:rsidR="00583D6E" w:rsidRPr="00850D10">
        <w:rPr>
          <w:rStyle w:val="Header1"/>
          <w:u w:val="single"/>
        </w:rPr>
        <w:t>4</w:t>
      </w:r>
      <w:r w:rsidRPr="00850D10">
        <w:rPr>
          <w:rStyle w:val="Header1"/>
          <w:u w:val="single"/>
        </w:rPr>
        <w:t xml:space="preserve"> </w:t>
      </w:r>
      <w:r w:rsidR="00090205" w:rsidRPr="00850D10">
        <w:rPr>
          <w:rStyle w:val="Header1"/>
          <w:u w:val="single"/>
        </w:rPr>
        <w:t xml:space="preserve">Pricing </w:t>
      </w:r>
    </w:p>
    <w:p w14:paraId="2171D449" w14:textId="32AF314A" w:rsidR="00DB1EBD" w:rsidRPr="00850D10" w:rsidRDefault="00035970" w:rsidP="00850D10">
      <w:pPr>
        <w:pStyle w:val="NormalWeb"/>
        <w:jc w:val="both"/>
        <w:rPr>
          <w:color w:val="auto"/>
          <w:sz w:val="22"/>
          <w:szCs w:val="22"/>
        </w:rPr>
      </w:pPr>
      <w:r w:rsidRPr="00850D10">
        <w:rPr>
          <w:color w:val="auto"/>
          <w:sz w:val="22"/>
          <w:szCs w:val="22"/>
        </w:rPr>
        <w:t>Bidders</w:t>
      </w:r>
      <w:r w:rsidR="00090205" w:rsidRPr="00850D10">
        <w:rPr>
          <w:color w:val="auto"/>
          <w:sz w:val="22"/>
          <w:szCs w:val="22"/>
        </w:rPr>
        <w:t xml:space="preserve"> are required to complete the </w:t>
      </w:r>
      <w:r w:rsidR="00696434" w:rsidRPr="00850D10">
        <w:rPr>
          <w:color w:val="auto"/>
          <w:sz w:val="22"/>
          <w:szCs w:val="22"/>
        </w:rPr>
        <w:t xml:space="preserve">pricing </w:t>
      </w:r>
      <w:r w:rsidR="00090205" w:rsidRPr="00850D10">
        <w:rPr>
          <w:color w:val="auto"/>
          <w:sz w:val="22"/>
          <w:szCs w:val="22"/>
        </w:rPr>
        <w:t xml:space="preserve">schedule attached separately in </w:t>
      </w:r>
      <w:r w:rsidRPr="00850D10">
        <w:rPr>
          <w:b/>
          <w:bCs/>
          <w:color w:val="auto"/>
          <w:sz w:val="22"/>
          <w:szCs w:val="22"/>
        </w:rPr>
        <w:t>‘Annex B – Pricing Schedule.’</w:t>
      </w:r>
      <w:r w:rsidR="00090205" w:rsidRPr="00850D10">
        <w:rPr>
          <w:color w:val="auto"/>
          <w:sz w:val="22"/>
          <w:szCs w:val="22"/>
        </w:rPr>
        <w:t xml:space="preserve"> All prices must be quoted in </w:t>
      </w:r>
      <w:r w:rsidR="00AF32B7" w:rsidRPr="00850D10">
        <w:rPr>
          <w:color w:val="auto"/>
          <w:sz w:val="22"/>
          <w:szCs w:val="22"/>
        </w:rPr>
        <w:t>[</w:t>
      </w:r>
      <w:r w:rsidR="00BA7CCB">
        <w:rPr>
          <w:b/>
          <w:bCs/>
          <w:color w:val="auto"/>
          <w:sz w:val="22"/>
          <w:szCs w:val="22"/>
          <w:shd w:val="clear" w:color="auto" w:fill="B8CCE4" w:themeFill="accent1" w:themeFillTint="66"/>
        </w:rPr>
        <w:t>SDG</w:t>
      </w:r>
      <w:r w:rsidR="00AF32B7" w:rsidRPr="00850D10">
        <w:rPr>
          <w:color w:val="auto"/>
          <w:sz w:val="22"/>
          <w:szCs w:val="22"/>
        </w:rPr>
        <w:t>]</w:t>
      </w:r>
      <w:r w:rsidR="00090205" w:rsidRPr="00850D10">
        <w:rPr>
          <w:color w:val="auto"/>
          <w:sz w:val="22"/>
          <w:szCs w:val="22"/>
        </w:rPr>
        <w:t>, and exclusive of Value Added Tax (VAT).</w:t>
      </w:r>
    </w:p>
    <w:p w14:paraId="21B112C3" w14:textId="77777777" w:rsidR="00033904" w:rsidRDefault="00033904" w:rsidP="00850D10">
      <w:pPr>
        <w:pStyle w:val="NormalWeb"/>
        <w:jc w:val="both"/>
        <w:rPr>
          <w:color w:val="auto"/>
          <w:sz w:val="22"/>
          <w:szCs w:val="22"/>
        </w:rPr>
      </w:pPr>
      <w:r w:rsidRPr="00033904">
        <w:rPr>
          <w:color w:val="auto"/>
          <w:sz w:val="22"/>
          <w:szCs w:val="22"/>
        </w:rPr>
        <w:lastRenderedPageBreak/>
        <w:t xml:space="preserve">It is expected that prices will be fixed for the duration of the contract and quotes valid for a maximum period of 60 calendar days following the Closing Date of this tender. If for any reason you are unable to guarantee fixed pricing for the duration of the contract, any projected price increases should be clearly stated in your tender. </w:t>
      </w:r>
    </w:p>
    <w:p w14:paraId="62D2F45F" w14:textId="6E432A0C" w:rsidR="006A028F" w:rsidRPr="00850D10" w:rsidRDefault="00850149" w:rsidP="00850D10">
      <w:pPr>
        <w:pStyle w:val="NormalWeb"/>
        <w:jc w:val="both"/>
        <w:rPr>
          <w:color w:val="auto"/>
          <w:sz w:val="22"/>
          <w:szCs w:val="22"/>
        </w:rPr>
      </w:pPr>
      <w:r w:rsidRPr="00850D10">
        <w:rPr>
          <w:color w:val="auto"/>
          <w:sz w:val="22"/>
          <w:szCs w:val="22"/>
        </w:rPr>
        <w:t>To ensure a fair and transparent process, Plan International will not be able to divulge budget information</w:t>
      </w:r>
      <w:r w:rsidR="00E56099" w:rsidRPr="00850D10">
        <w:rPr>
          <w:color w:val="auto"/>
          <w:sz w:val="22"/>
          <w:szCs w:val="22"/>
        </w:rPr>
        <w:t xml:space="preserve"> relating to this tender or associated Projects</w:t>
      </w:r>
      <w:r w:rsidRPr="00850D10">
        <w:rPr>
          <w:color w:val="auto"/>
          <w:sz w:val="22"/>
          <w:szCs w:val="22"/>
        </w:rPr>
        <w:t xml:space="preserve">. </w:t>
      </w:r>
      <w:r w:rsidR="008C0BB4" w:rsidRPr="00850D10">
        <w:rPr>
          <w:color w:val="auto"/>
          <w:sz w:val="22"/>
          <w:szCs w:val="22"/>
        </w:rPr>
        <w:t>It is expected that Bidders submit their best possible financial offer at the point of submission.</w:t>
      </w:r>
    </w:p>
    <w:p w14:paraId="6F7C752C" w14:textId="3533EDA3" w:rsidR="00DB1EBD" w:rsidRDefault="00DB1EBD" w:rsidP="00850D10">
      <w:pPr>
        <w:pStyle w:val="NormalWeb"/>
        <w:jc w:val="both"/>
        <w:rPr>
          <w:color w:val="auto"/>
          <w:sz w:val="22"/>
          <w:szCs w:val="22"/>
        </w:rPr>
      </w:pPr>
      <w:r w:rsidRPr="00850D10">
        <w:rPr>
          <w:color w:val="auto"/>
          <w:sz w:val="22"/>
          <w:szCs w:val="22"/>
        </w:rPr>
        <w:t xml:space="preserve">The successful </w:t>
      </w:r>
      <w:r w:rsidR="00B91D69" w:rsidRPr="00850D10">
        <w:rPr>
          <w:color w:val="auto"/>
          <w:sz w:val="22"/>
          <w:szCs w:val="22"/>
        </w:rPr>
        <w:t>Bidder</w:t>
      </w:r>
      <w:r w:rsidRPr="00850D10">
        <w:rPr>
          <w:color w:val="auto"/>
          <w:sz w:val="22"/>
          <w:szCs w:val="22"/>
        </w:rPr>
        <w:t xml:space="preserve"> will be required to pay their staff who work on this contract </w:t>
      </w:r>
      <w:r w:rsidRPr="00850D10">
        <w:rPr>
          <w:b/>
          <w:bCs/>
          <w:color w:val="auto"/>
          <w:sz w:val="22"/>
          <w:szCs w:val="22"/>
        </w:rPr>
        <w:t>at least</w:t>
      </w:r>
      <w:r w:rsidRPr="00850D10">
        <w:rPr>
          <w:color w:val="auto"/>
          <w:sz w:val="22"/>
          <w:szCs w:val="22"/>
        </w:rPr>
        <w:t xml:space="preserve"> the National Living Wage.</w:t>
      </w:r>
    </w:p>
    <w:p w14:paraId="6C2FACCD" w14:textId="4CFF611C" w:rsidR="001660B4" w:rsidRPr="001F6C51" w:rsidRDefault="001660B4" w:rsidP="00850D10">
      <w:pPr>
        <w:pStyle w:val="heading10"/>
        <w:jc w:val="both"/>
        <w:rPr>
          <w:rStyle w:val="Header1"/>
          <w:color w:val="auto"/>
        </w:rPr>
      </w:pPr>
      <w:bookmarkStart w:id="6" w:name="_Toc94078398"/>
      <w:r w:rsidRPr="00850D10">
        <w:rPr>
          <w:rStyle w:val="Header1"/>
          <w:color w:val="auto"/>
          <w:sz w:val="22"/>
        </w:rPr>
        <w:t>Specification and Scope of Requirement</w:t>
      </w:r>
      <w:bookmarkEnd w:id="6"/>
      <w:r w:rsidRPr="00850D10">
        <w:rPr>
          <w:rStyle w:val="Header1"/>
          <w:color w:val="auto"/>
          <w:sz w:val="22"/>
        </w:rPr>
        <w:t xml:space="preserve"> </w:t>
      </w:r>
    </w:p>
    <w:p w14:paraId="7C3D57EB" w14:textId="77777777" w:rsidR="001F6C51" w:rsidRPr="00033904" w:rsidRDefault="001F6C51" w:rsidP="001F6C51">
      <w:pPr>
        <w:pStyle w:val="heading10"/>
        <w:numPr>
          <w:ilvl w:val="0"/>
          <w:numId w:val="0"/>
        </w:numPr>
        <w:ind w:left="501"/>
        <w:jc w:val="both"/>
        <w:rPr>
          <w:rStyle w:val="Header1"/>
          <w:color w:val="auto"/>
        </w:rPr>
      </w:pPr>
    </w:p>
    <w:tbl>
      <w:tblPr>
        <w:tblStyle w:val="TableGrid"/>
        <w:tblW w:w="0" w:type="auto"/>
        <w:tblInd w:w="501" w:type="dxa"/>
        <w:tblLook w:val="04A0" w:firstRow="1" w:lastRow="0" w:firstColumn="1" w:lastColumn="0" w:noHBand="0" w:noVBand="1"/>
      </w:tblPr>
      <w:tblGrid>
        <w:gridCol w:w="1024"/>
        <w:gridCol w:w="4770"/>
        <w:gridCol w:w="1182"/>
        <w:gridCol w:w="2293"/>
      </w:tblGrid>
      <w:tr w:rsidR="006A604E" w:rsidRPr="006A604E" w14:paraId="20E7D9BE" w14:textId="77777777" w:rsidTr="006C3EEB">
        <w:tc>
          <w:tcPr>
            <w:tcW w:w="1024" w:type="dxa"/>
          </w:tcPr>
          <w:p w14:paraId="059B2C96" w14:textId="19E54525" w:rsidR="001F6C51" w:rsidRPr="006A604E" w:rsidRDefault="006A604E" w:rsidP="00033904">
            <w:pPr>
              <w:pStyle w:val="heading10"/>
              <w:numPr>
                <w:ilvl w:val="0"/>
                <w:numId w:val="0"/>
              </w:numPr>
              <w:jc w:val="both"/>
              <w:rPr>
                <w:b w:val="0"/>
                <w:bCs/>
                <w:color w:val="auto"/>
                <w:sz w:val="22"/>
                <w:szCs w:val="22"/>
              </w:rPr>
            </w:pPr>
            <w:r w:rsidRPr="006A604E">
              <w:rPr>
                <w:b w:val="0"/>
                <w:bCs/>
                <w:color w:val="auto"/>
                <w:sz w:val="22"/>
                <w:szCs w:val="22"/>
              </w:rPr>
              <w:t>S/N</w:t>
            </w:r>
          </w:p>
        </w:tc>
        <w:tc>
          <w:tcPr>
            <w:tcW w:w="4770" w:type="dxa"/>
          </w:tcPr>
          <w:p w14:paraId="2D0A288C" w14:textId="7A83565E" w:rsidR="001F6C51" w:rsidRPr="006A604E" w:rsidRDefault="006A604E" w:rsidP="00033904">
            <w:pPr>
              <w:pStyle w:val="heading10"/>
              <w:numPr>
                <w:ilvl w:val="0"/>
                <w:numId w:val="0"/>
              </w:numPr>
              <w:jc w:val="both"/>
              <w:rPr>
                <w:b w:val="0"/>
                <w:bCs/>
                <w:color w:val="auto"/>
                <w:sz w:val="22"/>
                <w:szCs w:val="22"/>
              </w:rPr>
            </w:pPr>
            <w:r w:rsidRPr="006A604E">
              <w:rPr>
                <w:b w:val="0"/>
                <w:bCs/>
                <w:color w:val="auto"/>
                <w:sz w:val="22"/>
                <w:szCs w:val="22"/>
              </w:rPr>
              <w:t xml:space="preserve">Description </w:t>
            </w:r>
          </w:p>
        </w:tc>
        <w:tc>
          <w:tcPr>
            <w:tcW w:w="1182" w:type="dxa"/>
          </w:tcPr>
          <w:p w14:paraId="79C24338" w14:textId="66D58CC1" w:rsidR="001F6C51" w:rsidRPr="006A604E" w:rsidRDefault="006A604E" w:rsidP="00033904">
            <w:pPr>
              <w:pStyle w:val="heading10"/>
              <w:numPr>
                <w:ilvl w:val="0"/>
                <w:numId w:val="0"/>
              </w:numPr>
              <w:jc w:val="both"/>
              <w:rPr>
                <w:b w:val="0"/>
                <w:bCs/>
                <w:color w:val="auto"/>
                <w:sz w:val="22"/>
                <w:szCs w:val="22"/>
              </w:rPr>
            </w:pPr>
            <w:r w:rsidRPr="006A604E">
              <w:rPr>
                <w:b w:val="0"/>
                <w:bCs/>
                <w:color w:val="auto"/>
                <w:sz w:val="22"/>
                <w:szCs w:val="22"/>
              </w:rPr>
              <w:t xml:space="preserve">Unit </w:t>
            </w:r>
          </w:p>
        </w:tc>
        <w:tc>
          <w:tcPr>
            <w:tcW w:w="2293" w:type="dxa"/>
          </w:tcPr>
          <w:p w14:paraId="2C99BCAC" w14:textId="4C9BB602" w:rsidR="001F6C51" w:rsidRPr="006A604E" w:rsidRDefault="006A604E" w:rsidP="00033904">
            <w:pPr>
              <w:pStyle w:val="heading10"/>
              <w:numPr>
                <w:ilvl w:val="0"/>
                <w:numId w:val="0"/>
              </w:numPr>
              <w:jc w:val="both"/>
              <w:rPr>
                <w:b w:val="0"/>
                <w:bCs/>
                <w:color w:val="auto"/>
                <w:sz w:val="22"/>
                <w:szCs w:val="22"/>
              </w:rPr>
            </w:pPr>
            <w:r w:rsidRPr="006A604E">
              <w:rPr>
                <w:b w:val="0"/>
                <w:bCs/>
                <w:color w:val="auto"/>
                <w:sz w:val="22"/>
                <w:szCs w:val="22"/>
              </w:rPr>
              <w:t xml:space="preserve">Qty </w:t>
            </w:r>
          </w:p>
        </w:tc>
      </w:tr>
      <w:tr w:rsidR="006A604E" w:rsidRPr="006A604E" w14:paraId="243E61F1" w14:textId="77777777" w:rsidTr="006C3EEB">
        <w:tc>
          <w:tcPr>
            <w:tcW w:w="1024" w:type="dxa"/>
          </w:tcPr>
          <w:p w14:paraId="79991DE5" w14:textId="7BA03FAF" w:rsidR="001F6C51" w:rsidRPr="006A604E" w:rsidRDefault="006A604E" w:rsidP="00033904">
            <w:pPr>
              <w:pStyle w:val="heading10"/>
              <w:numPr>
                <w:ilvl w:val="0"/>
                <w:numId w:val="0"/>
              </w:numPr>
              <w:jc w:val="both"/>
              <w:rPr>
                <w:b w:val="0"/>
                <w:bCs/>
                <w:color w:val="auto"/>
                <w:sz w:val="22"/>
                <w:szCs w:val="22"/>
              </w:rPr>
            </w:pPr>
            <w:r w:rsidRPr="006A604E">
              <w:rPr>
                <w:b w:val="0"/>
                <w:bCs/>
                <w:color w:val="auto"/>
                <w:sz w:val="22"/>
                <w:szCs w:val="22"/>
              </w:rPr>
              <w:t>01</w:t>
            </w:r>
          </w:p>
        </w:tc>
        <w:tc>
          <w:tcPr>
            <w:tcW w:w="4770" w:type="dxa"/>
          </w:tcPr>
          <w:p w14:paraId="021CCC29" w14:textId="7EB8A6A1" w:rsidR="001F6C51" w:rsidRPr="006A604E" w:rsidRDefault="006A604E" w:rsidP="00D562E5">
            <w:pPr>
              <w:pStyle w:val="heading10"/>
              <w:numPr>
                <w:ilvl w:val="0"/>
                <w:numId w:val="0"/>
              </w:numPr>
              <w:rPr>
                <w:b w:val="0"/>
                <w:bCs/>
                <w:color w:val="auto"/>
                <w:sz w:val="22"/>
                <w:szCs w:val="22"/>
              </w:rPr>
            </w:pPr>
            <w:r>
              <w:rPr>
                <w:b w:val="0"/>
                <w:bCs/>
                <w:color w:val="auto"/>
                <w:sz w:val="22"/>
                <w:szCs w:val="22"/>
              </w:rPr>
              <w:t>School benches</w:t>
            </w:r>
            <w:r w:rsidR="00D562E5">
              <w:rPr>
                <w:b w:val="0"/>
                <w:bCs/>
                <w:color w:val="auto"/>
                <w:sz w:val="22"/>
                <w:szCs w:val="22"/>
              </w:rPr>
              <w:t xml:space="preserve"> Standard  40*140cm </w:t>
            </w:r>
            <w:r>
              <w:rPr>
                <w:b w:val="0"/>
                <w:bCs/>
                <w:color w:val="auto"/>
                <w:sz w:val="22"/>
                <w:szCs w:val="22"/>
              </w:rPr>
              <w:t>( table</w:t>
            </w:r>
            <w:r w:rsidR="00413FB1">
              <w:rPr>
                <w:b w:val="0"/>
                <w:bCs/>
                <w:color w:val="auto"/>
                <w:sz w:val="22"/>
                <w:szCs w:val="22"/>
              </w:rPr>
              <w:t xml:space="preserve"> size 40*</w:t>
            </w:r>
            <w:r w:rsidR="006C3EEB">
              <w:rPr>
                <w:b w:val="0"/>
                <w:bCs/>
                <w:color w:val="auto"/>
                <w:sz w:val="22"/>
                <w:szCs w:val="22"/>
              </w:rPr>
              <w:t>1</w:t>
            </w:r>
            <w:r w:rsidR="00413FB1">
              <w:rPr>
                <w:b w:val="0"/>
                <w:bCs/>
                <w:color w:val="auto"/>
                <w:sz w:val="22"/>
                <w:szCs w:val="22"/>
              </w:rPr>
              <w:t>40*71 cm</w:t>
            </w:r>
            <w:r w:rsidR="007E363D">
              <w:rPr>
                <w:b w:val="0"/>
                <w:bCs/>
                <w:color w:val="auto"/>
                <w:sz w:val="22"/>
                <w:szCs w:val="22"/>
              </w:rPr>
              <w:t xml:space="preserve">, </w:t>
            </w:r>
            <w:r>
              <w:rPr>
                <w:b w:val="0"/>
                <w:bCs/>
                <w:color w:val="auto"/>
                <w:sz w:val="22"/>
                <w:szCs w:val="22"/>
              </w:rPr>
              <w:t xml:space="preserve"> and </w:t>
            </w:r>
            <w:r w:rsidR="00413FB1">
              <w:rPr>
                <w:b w:val="0"/>
                <w:bCs/>
                <w:color w:val="auto"/>
                <w:sz w:val="22"/>
                <w:szCs w:val="22"/>
              </w:rPr>
              <w:t>seat</w:t>
            </w:r>
            <w:r w:rsidR="007E363D">
              <w:rPr>
                <w:b w:val="0"/>
                <w:bCs/>
                <w:color w:val="auto"/>
                <w:sz w:val="22"/>
                <w:szCs w:val="22"/>
              </w:rPr>
              <w:t xml:space="preserve"> size </w:t>
            </w:r>
            <w:r w:rsidR="00D562E5">
              <w:rPr>
                <w:b w:val="0"/>
                <w:bCs/>
                <w:color w:val="auto"/>
                <w:sz w:val="22"/>
                <w:szCs w:val="22"/>
              </w:rPr>
              <w:t>25* 1</w:t>
            </w:r>
            <w:r w:rsidR="007E363D">
              <w:rPr>
                <w:b w:val="0"/>
                <w:bCs/>
                <w:color w:val="auto"/>
                <w:sz w:val="22"/>
                <w:szCs w:val="22"/>
              </w:rPr>
              <w:t>40*4</w:t>
            </w:r>
            <w:r w:rsidR="00D562E5">
              <w:rPr>
                <w:b w:val="0"/>
                <w:bCs/>
                <w:color w:val="auto"/>
                <w:sz w:val="22"/>
                <w:szCs w:val="22"/>
              </w:rPr>
              <w:t>1</w:t>
            </w:r>
            <w:r w:rsidR="007E363D">
              <w:rPr>
                <w:b w:val="0"/>
                <w:bCs/>
                <w:color w:val="auto"/>
                <w:sz w:val="22"/>
                <w:szCs w:val="22"/>
              </w:rPr>
              <w:t>cm</w:t>
            </w:r>
            <w:r w:rsidR="00413FB1">
              <w:rPr>
                <w:b w:val="0"/>
                <w:bCs/>
                <w:color w:val="auto"/>
                <w:sz w:val="22"/>
                <w:szCs w:val="22"/>
              </w:rPr>
              <w:t>)</w:t>
            </w:r>
            <w:r w:rsidR="007E363D">
              <w:rPr>
                <w:b w:val="0"/>
                <w:bCs/>
                <w:color w:val="auto"/>
                <w:sz w:val="22"/>
                <w:szCs w:val="22"/>
              </w:rPr>
              <w:t>more details in Annex- A specification &amp; drawing</w:t>
            </w:r>
          </w:p>
        </w:tc>
        <w:tc>
          <w:tcPr>
            <w:tcW w:w="1182" w:type="dxa"/>
          </w:tcPr>
          <w:p w14:paraId="25D0FF03" w14:textId="1778B342" w:rsidR="001F6C51" w:rsidRPr="006A604E" w:rsidRDefault="007E363D" w:rsidP="00033904">
            <w:pPr>
              <w:pStyle w:val="heading10"/>
              <w:numPr>
                <w:ilvl w:val="0"/>
                <w:numId w:val="0"/>
              </w:numPr>
              <w:jc w:val="both"/>
              <w:rPr>
                <w:b w:val="0"/>
                <w:bCs/>
                <w:color w:val="auto"/>
                <w:sz w:val="22"/>
                <w:szCs w:val="22"/>
              </w:rPr>
            </w:pPr>
            <w:r>
              <w:rPr>
                <w:b w:val="0"/>
                <w:bCs/>
                <w:color w:val="auto"/>
                <w:sz w:val="22"/>
                <w:szCs w:val="22"/>
              </w:rPr>
              <w:t xml:space="preserve">Set </w:t>
            </w:r>
          </w:p>
        </w:tc>
        <w:tc>
          <w:tcPr>
            <w:tcW w:w="2293" w:type="dxa"/>
          </w:tcPr>
          <w:p w14:paraId="5DD3DFD2" w14:textId="5640B70F" w:rsidR="001F6C51" w:rsidRPr="006A604E" w:rsidRDefault="007E363D" w:rsidP="00033904">
            <w:pPr>
              <w:pStyle w:val="heading10"/>
              <w:numPr>
                <w:ilvl w:val="0"/>
                <w:numId w:val="0"/>
              </w:numPr>
              <w:jc w:val="both"/>
              <w:rPr>
                <w:b w:val="0"/>
                <w:bCs/>
                <w:color w:val="auto"/>
                <w:sz w:val="22"/>
                <w:szCs w:val="22"/>
              </w:rPr>
            </w:pPr>
            <w:r>
              <w:rPr>
                <w:b w:val="0"/>
                <w:bCs/>
                <w:color w:val="auto"/>
                <w:sz w:val="22"/>
                <w:szCs w:val="22"/>
              </w:rPr>
              <w:t>500</w:t>
            </w:r>
          </w:p>
        </w:tc>
      </w:tr>
      <w:tr w:rsidR="006A604E" w:rsidRPr="006A604E" w14:paraId="4B51B18E" w14:textId="77777777" w:rsidTr="006C3EEB">
        <w:tc>
          <w:tcPr>
            <w:tcW w:w="1024" w:type="dxa"/>
          </w:tcPr>
          <w:p w14:paraId="08402E8D" w14:textId="3690A86B" w:rsidR="001F6C51" w:rsidRPr="006A604E" w:rsidRDefault="007E363D" w:rsidP="00033904">
            <w:pPr>
              <w:pStyle w:val="heading10"/>
              <w:numPr>
                <w:ilvl w:val="0"/>
                <w:numId w:val="0"/>
              </w:numPr>
              <w:jc w:val="both"/>
              <w:rPr>
                <w:b w:val="0"/>
                <w:bCs/>
                <w:color w:val="auto"/>
                <w:sz w:val="22"/>
                <w:szCs w:val="22"/>
              </w:rPr>
            </w:pPr>
            <w:r>
              <w:rPr>
                <w:b w:val="0"/>
                <w:bCs/>
                <w:color w:val="auto"/>
                <w:sz w:val="22"/>
                <w:szCs w:val="22"/>
              </w:rPr>
              <w:t>02</w:t>
            </w:r>
          </w:p>
        </w:tc>
        <w:tc>
          <w:tcPr>
            <w:tcW w:w="4770" w:type="dxa"/>
          </w:tcPr>
          <w:p w14:paraId="21467C17" w14:textId="75B86A4B" w:rsidR="001F6C51" w:rsidRPr="006A604E" w:rsidRDefault="007E363D" w:rsidP="00033904">
            <w:pPr>
              <w:pStyle w:val="heading10"/>
              <w:numPr>
                <w:ilvl w:val="0"/>
                <w:numId w:val="0"/>
              </w:numPr>
              <w:jc w:val="both"/>
              <w:rPr>
                <w:b w:val="0"/>
                <w:bCs/>
                <w:color w:val="auto"/>
                <w:sz w:val="22"/>
                <w:szCs w:val="22"/>
              </w:rPr>
            </w:pPr>
            <w:r>
              <w:rPr>
                <w:b w:val="0"/>
                <w:bCs/>
                <w:color w:val="auto"/>
                <w:sz w:val="22"/>
                <w:szCs w:val="22"/>
              </w:rPr>
              <w:t>Teacher’s furniture</w:t>
            </w:r>
            <w:r w:rsidR="006C3EEB">
              <w:rPr>
                <w:b w:val="0"/>
                <w:bCs/>
                <w:color w:val="auto"/>
                <w:sz w:val="22"/>
                <w:szCs w:val="22"/>
              </w:rPr>
              <w:t xml:space="preserve"> (</w:t>
            </w:r>
            <w:r>
              <w:rPr>
                <w:b w:val="0"/>
                <w:bCs/>
                <w:color w:val="auto"/>
                <w:sz w:val="22"/>
                <w:szCs w:val="22"/>
              </w:rPr>
              <w:t xml:space="preserve"> table size </w:t>
            </w:r>
            <w:r w:rsidR="006667C9">
              <w:rPr>
                <w:b w:val="0"/>
                <w:bCs/>
                <w:color w:val="auto"/>
                <w:sz w:val="22"/>
                <w:szCs w:val="22"/>
              </w:rPr>
              <w:t>72*140*70cm</w:t>
            </w:r>
            <w:r w:rsidR="00ED0E55">
              <w:rPr>
                <w:b w:val="0"/>
                <w:bCs/>
                <w:color w:val="auto"/>
                <w:sz w:val="22"/>
                <w:szCs w:val="22"/>
              </w:rPr>
              <w:t>), chair standard from iron- more details in Annex-A specification</w:t>
            </w:r>
          </w:p>
        </w:tc>
        <w:tc>
          <w:tcPr>
            <w:tcW w:w="1182" w:type="dxa"/>
          </w:tcPr>
          <w:p w14:paraId="28133FEB" w14:textId="5D6936EC" w:rsidR="001F6C51" w:rsidRPr="006A604E" w:rsidRDefault="003D5FBB" w:rsidP="00033904">
            <w:pPr>
              <w:pStyle w:val="heading10"/>
              <w:numPr>
                <w:ilvl w:val="0"/>
                <w:numId w:val="0"/>
              </w:numPr>
              <w:jc w:val="both"/>
              <w:rPr>
                <w:b w:val="0"/>
                <w:bCs/>
                <w:color w:val="auto"/>
                <w:sz w:val="22"/>
                <w:szCs w:val="22"/>
              </w:rPr>
            </w:pPr>
            <w:r>
              <w:rPr>
                <w:b w:val="0"/>
                <w:bCs/>
                <w:color w:val="auto"/>
                <w:sz w:val="22"/>
                <w:szCs w:val="22"/>
              </w:rPr>
              <w:t xml:space="preserve">Set </w:t>
            </w:r>
          </w:p>
        </w:tc>
        <w:tc>
          <w:tcPr>
            <w:tcW w:w="2293" w:type="dxa"/>
          </w:tcPr>
          <w:p w14:paraId="0587F1BE" w14:textId="76AE2781" w:rsidR="001F6C51" w:rsidRPr="006A604E" w:rsidRDefault="003D5FBB" w:rsidP="00033904">
            <w:pPr>
              <w:pStyle w:val="heading10"/>
              <w:numPr>
                <w:ilvl w:val="0"/>
                <w:numId w:val="0"/>
              </w:numPr>
              <w:jc w:val="both"/>
              <w:rPr>
                <w:b w:val="0"/>
                <w:bCs/>
                <w:color w:val="auto"/>
                <w:sz w:val="22"/>
                <w:szCs w:val="22"/>
              </w:rPr>
            </w:pPr>
            <w:r>
              <w:rPr>
                <w:b w:val="0"/>
                <w:bCs/>
                <w:color w:val="auto"/>
                <w:sz w:val="22"/>
                <w:szCs w:val="22"/>
              </w:rPr>
              <w:t>50</w:t>
            </w:r>
          </w:p>
        </w:tc>
      </w:tr>
    </w:tbl>
    <w:p w14:paraId="4E7355AF" w14:textId="77777777" w:rsidR="00033904" w:rsidRPr="00850D10" w:rsidRDefault="00033904" w:rsidP="00033904">
      <w:pPr>
        <w:pStyle w:val="heading10"/>
        <w:numPr>
          <w:ilvl w:val="0"/>
          <w:numId w:val="0"/>
        </w:numPr>
        <w:ind w:left="501"/>
        <w:jc w:val="both"/>
        <w:rPr>
          <w:color w:val="auto"/>
        </w:rPr>
      </w:pPr>
    </w:p>
    <w:p w14:paraId="0050ED24" w14:textId="3BA6390C" w:rsidR="003A0BFA" w:rsidRPr="00850D10" w:rsidRDefault="003A0BFA" w:rsidP="00850D10">
      <w:pPr>
        <w:jc w:val="both"/>
        <w:rPr>
          <w:i/>
          <w:iCs/>
          <w:sz w:val="22"/>
          <w:szCs w:val="28"/>
        </w:rPr>
      </w:pPr>
    </w:p>
    <w:p w14:paraId="448640F2" w14:textId="67D7AA72" w:rsidR="00B94B01" w:rsidRPr="00850D10" w:rsidRDefault="00967E08" w:rsidP="00850D10">
      <w:pPr>
        <w:jc w:val="both"/>
        <w:rPr>
          <w:sz w:val="22"/>
          <w:szCs w:val="28"/>
        </w:rPr>
      </w:pPr>
      <w:r w:rsidRPr="00850D10">
        <w:rPr>
          <w:sz w:val="22"/>
          <w:szCs w:val="28"/>
        </w:rPr>
        <w:t xml:space="preserve">Please refer to </w:t>
      </w:r>
      <w:r w:rsidR="00F83D71" w:rsidRPr="00850D10">
        <w:rPr>
          <w:sz w:val="22"/>
          <w:szCs w:val="28"/>
        </w:rPr>
        <w:t>‘</w:t>
      </w:r>
      <w:r w:rsidRPr="00850D10">
        <w:rPr>
          <w:b/>
          <w:bCs/>
          <w:sz w:val="22"/>
          <w:szCs w:val="28"/>
        </w:rPr>
        <w:t xml:space="preserve">Annex </w:t>
      </w:r>
      <w:r w:rsidR="00B91D69" w:rsidRPr="00850D10">
        <w:rPr>
          <w:b/>
          <w:bCs/>
          <w:sz w:val="22"/>
          <w:szCs w:val="28"/>
        </w:rPr>
        <w:t>A</w:t>
      </w:r>
      <w:r w:rsidRPr="00850D10">
        <w:rPr>
          <w:b/>
          <w:bCs/>
          <w:sz w:val="22"/>
          <w:szCs w:val="28"/>
        </w:rPr>
        <w:t xml:space="preserve"> </w:t>
      </w:r>
      <w:r w:rsidR="00A9377C" w:rsidRPr="00850D10">
        <w:rPr>
          <w:b/>
          <w:bCs/>
          <w:sz w:val="22"/>
          <w:szCs w:val="28"/>
        </w:rPr>
        <w:t>–</w:t>
      </w:r>
      <w:r w:rsidR="00F83D71" w:rsidRPr="00850D10">
        <w:rPr>
          <w:b/>
          <w:bCs/>
          <w:sz w:val="22"/>
          <w:szCs w:val="28"/>
        </w:rPr>
        <w:t xml:space="preserve"> S</w:t>
      </w:r>
      <w:r w:rsidRPr="00850D10">
        <w:rPr>
          <w:b/>
          <w:bCs/>
          <w:sz w:val="22"/>
          <w:szCs w:val="28"/>
        </w:rPr>
        <w:t>pecifications</w:t>
      </w:r>
      <w:r w:rsidR="00A9377C" w:rsidRPr="00850D10">
        <w:rPr>
          <w:b/>
          <w:bCs/>
          <w:sz w:val="22"/>
          <w:szCs w:val="28"/>
        </w:rPr>
        <w:t xml:space="preserve">- </w:t>
      </w:r>
      <w:r w:rsidRPr="00850D10">
        <w:rPr>
          <w:b/>
          <w:bCs/>
          <w:sz w:val="22"/>
          <w:szCs w:val="28"/>
        </w:rPr>
        <w:t>’</w:t>
      </w:r>
      <w:r w:rsidRPr="00850D10">
        <w:rPr>
          <w:sz w:val="22"/>
          <w:szCs w:val="28"/>
        </w:rPr>
        <w:t xml:space="preserve"> for full details of the requirement.</w:t>
      </w:r>
    </w:p>
    <w:p w14:paraId="773F10DB" w14:textId="77777777" w:rsidR="003F5464" w:rsidRPr="00850D10" w:rsidRDefault="003F5464" w:rsidP="00850D10">
      <w:pPr>
        <w:jc w:val="both"/>
        <w:rPr>
          <w:sz w:val="22"/>
          <w:szCs w:val="28"/>
        </w:rPr>
      </w:pPr>
    </w:p>
    <w:p w14:paraId="4143D6F9" w14:textId="4FDCF77D" w:rsidR="00CF03FE" w:rsidRPr="00850D10" w:rsidRDefault="00A97D12" w:rsidP="00850D10">
      <w:pPr>
        <w:pStyle w:val="heading10"/>
        <w:rPr>
          <w:rStyle w:val="Header1"/>
          <w:color w:val="auto"/>
        </w:rPr>
      </w:pPr>
      <w:bookmarkStart w:id="7" w:name="_Toc94078399"/>
      <w:r w:rsidRPr="00850D10">
        <w:rPr>
          <w:rStyle w:val="Header1"/>
          <w:color w:val="auto"/>
          <w:sz w:val="22"/>
        </w:rPr>
        <w:t>Selection Criteria</w:t>
      </w:r>
      <w:bookmarkEnd w:id="7"/>
    </w:p>
    <w:p w14:paraId="19916452" w14:textId="0A700271" w:rsidR="00FF6AFD" w:rsidRPr="00850D10" w:rsidRDefault="00E36A8F" w:rsidP="00850D10">
      <w:pPr>
        <w:pStyle w:val="Bodytextnumbered"/>
        <w:numPr>
          <w:ilvl w:val="0"/>
          <w:numId w:val="0"/>
        </w:numPr>
        <w:ind w:left="501"/>
        <w:rPr>
          <w:sz w:val="22"/>
        </w:rPr>
      </w:pPr>
      <w:r w:rsidRPr="00850D10">
        <w:rPr>
          <w:sz w:val="22"/>
        </w:rPr>
        <w:t>Bids will be assessed against pred</w:t>
      </w:r>
      <w:r w:rsidR="008456FC" w:rsidRPr="00850D10">
        <w:rPr>
          <w:sz w:val="22"/>
        </w:rPr>
        <w:t>etermined criteria</w:t>
      </w:r>
      <w:r w:rsidR="00FF588A" w:rsidRPr="00850D10">
        <w:rPr>
          <w:sz w:val="22"/>
        </w:rPr>
        <w:t xml:space="preserve"> which has been developed and </w:t>
      </w:r>
      <w:r w:rsidR="008456FC" w:rsidRPr="00850D10">
        <w:rPr>
          <w:sz w:val="22"/>
        </w:rPr>
        <w:t xml:space="preserve">agreed by the Tender Panel prior to launching this </w:t>
      </w:r>
      <w:r w:rsidR="00FF588A" w:rsidRPr="00850D10">
        <w:rPr>
          <w:sz w:val="22"/>
        </w:rPr>
        <w:t>Tender process.</w:t>
      </w:r>
      <w:r w:rsidR="005A4487" w:rsidRPr="00850D10">
        <w:rPr>
          <w:sz w:val="22"/>
        </w:rPr>
        <w:t xml:space="preserve"> The information </w:t>
      </w:r>
      <w:r w:rsidR="0077207C" w:rsidRPr="00850D10">
        <w:rPr>
          <w:sz w:val="22"/>
        </w:rPr>
        <w:t xml:space="preserve">gathered in </w:t>
      </w:r>
      <w:r w:rsidR="009B3918" w:rsidRPr="00850D10">
        <w:rPr>
          <w:b/>
          <w:bCs/>
          <w:sz w:val="22"/>
        </w:rPr>
        <w:t>‘</w:t>
      </w:r>
      <w:r w:rsidR="0077207C" w:rsidRPr="00850D10">
        <w:rPr>
          <w:b/>
          <w:bCs/>
          <w:sz w:val="22"/>
        </w:rPr>
        <w:t xml:space="preserve">Annex </w:t>
      </w:r>
      <w:r w:rsidR="009B3918" w:rsidRPr="00850D10">
        <w:rPr>
          <w:b/>
          <w:bCs/>
          <w:sz w:val="22"/>
        </w:rPr>
        <w:t>C</w:t>
      </w:r>
      <w:r w:rsidR="0077207C" w:rsidRPr="00850D10">
        <w:rPr>
          <w:b/>
          <w:bCs/>
          <w:sz w:val="22"/>
        </w:rPr>
        <w:t xml:space="preserve"> </w:t>
      </w:r>
      <w:r w:rsidR="009B3918" w:rsidRPr="00850D10">
        <w:rPr>
          <w:b/>
          <w:bCs/>
          <w:sz w:val="22"/>
        </w:rPr>
        <w:t>-</w:t>
      </w:r>
      <w:r w:rsidR="0052190F" w:rsidRPr="00850D10">
        <w:rPr>
          <w:b/>
          <w:bCs/>
          <w:sz w:val="22"/>
        </w:rPr>
        <w:t xml:space="preserve">Technical Questions,’ </w:t>
      </w:r>
      <w:r w:rsidR="009B3918" w:rsidRPr="00850D10">
        <w:rPr>
          <w:b/>
          <w:bCs/>
          <w:sz w:val="22"/>
        </w:rPr>
        <w:t>‘</w:t>
      </w:r>
      <w:r w:rsidR="0052190F" w:rsidRPr="00850D10">
        <w:rPr>
          <w:b/>
          <w:bCs/>
          <w:sz w:val="22"/>
        </w:rPr>
        <w:t xml:space="preserve">Annex B </w:t>
      </w:r>
      <w:r w:rsidR="009B3918" w:rsidRPr="00850D10">
        <w:rPr>
          <w:b/>
          <w:bCs/>
          <w:sz w:val="22"/>
        </w:rPr>
        <w:t xml:space="preserve">– </w:t>
      </w:r>
      <w:r w:rsidR="0052190F" w:rsidRPr="00850D10">
        <w:rPr>
          <w:b/>
          <w:bCs/>
          <w:sz w:val="22"/>
        </w:rPr>
        <w:t>Pricing</w:t>
      </w:r>
      <w:r w:rsidR="009B3918" w:rsidRPr="00850D10">
        <w:rPr>
          <w:b/>
          <w:bCs/>
          <w:sz w:val="22"/>
        </w:rPr>
        <w:t xml:space="preserve"> Schedule</w:t>
      </w:r>
      <w:r w:rsidR="0052190F" w:rsidRPr="00850D10">
        <w:rPr>
          <w:b/>
          <w:bCs/>
          <w:sz w:val="22"/>
        </w:rPr>
        <w:t xml:space="preserve">’ </w:t>
      </w:r>
      <w:r w:rsidR="0052190F" w:rsidRPr="00850D10">
        <w:rPr>
          <w:sz w:val="22"/>
        </w:rPr>
        <w:t xml:space="preserve">and </w:t>
      </w:r>
      <w:r w:rsidR="00773398" w:rsidRPr="00850D10">
        <w:rPr>
          <w:sz w:val="22"/>
        </w:rPr>
        <w:t xml:space="preserve">any </w:t>
      </w:r>
      <w:r w:rsidR="0052190F" w:rsidRPr="00850D10">
        <w:rPr>
          <w:sz w:val="22"/>
        </w:rPr>
        <w:t xml:space="preserve">other requested documentation, </w:t>
      </w:r>
      <w:r w:rsidR="009A6A3C" w:rsidRPr="00850D10">
        <w:rPr>
          <w:sz w:val="22"/>
        </w:rPr>
        <w:t xml:space="preserve">will be used to </w:t>
      </w:r>
      <w:r w:rsidR="00773398" w:rsidRPr="00850D10">
        <w:rPr>
          <w:sz w:val="22"/>
        </w:rPr>
        <w:t xml:space="preserve">evaluate and </w:t>
      </w:r>
      <w:r w:rsidR="009A6A3C" w:rsidRPr="00850D10">
        <w:rPr>
          <w:sz w:val="22"/>
        </w:rPr>
        <w:t xml:space="preserve">score each Bid against this </w:t>
      </w:r>
      <w:r w:rsidR="00064586" w:rsidRPr="00850D10">
        <w:rPr>
          <w:sz w:val="22"/>
        </w:rPr>
        <w:t xml:space="preserve">set </w:t>
      </w:r>
      <w:r w:rsidR="009A6A3C" w:rsidRPr="00850D10">
        <w:rPr>
          <w:sz w:val="22"/>
        </w:rPr>
        <w:t>criteria.</w:t>
      </w:r>
      <w:r w:rsidR="008456FC" w:rsidRPr="00850D10">
        <w:rPr>
          <w:sz w:val="22"/>
        </w:rPr>
        <w:t xml:space="preserve"> </w:t>
      </w:r>
      <w:r w:rsidR="00DC2995" w:rsidRPr="00850D10">
        <w:rPr>
          <w:sz w:val="22"/>
        </w:rPr>
        <w:t>Please find further details in the below table:</w:t>
      </w:r>
    </w:p>
    <w:p w14:paraId="436E6B61" w14:textId="77777777" w:rsidR="00FF6AFD" w:rsidRPr="00850D10" w:rsidRDefault="00FF6AFD" w:rsidP="00850D10">
      <w:pPr>
        <w:rPr>
          <w:sz w:val="22"/>
        </w:rPr>
      </w:pPr>
    </w:p>
    <w:tbl>
      <w:tblPr>
        <w:tblW w:w="9428"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830"/>
        <w:gridCol w:w="4137"/>
        <w:gridCol w:w="1915"/>
      </w:tblGrid>
      <w:tr w:rsidR="00850D10" w:rsidRPr="00850D10" w14:paraId="56599435" w14:textId="77777777" w:rsidTr="00BF33F0">
        <w:trPr>
          <w:trHeight w:val="472"/>
        </w:trPr>
        <w:tc>
          <w:tcPr>
            <w:tcW w:w="1546" w:type="dxa"/>
            <w:shd w:val="clear" w:color="auto" w:fill="002060"/>
            <w:noWrap/>
            <w:vAlign w:val="center"/>
            <w:hideMark/>
          </w:tcPr>
          <w:p w14:paraId="5F4B8ABA" w14:textId="77777777" w:rsidR="00B85F1D" w:rsidRPr="00850D10" w:rsidRDefault="00B85F1D" w:rsidP="00850D10">
            <w:pPr>
              <w:ind w:left="0"/>
              <w:rPr>
                <w:rFonts w:eastAsia="Times New Roman"/>
                <w:b/>
                <w:bCs/>
                <w:sz w:val="20"/>
                <w:szCs w:val="22"/>
                <w:lang w:val="en-GB" w:eastAsia="en-GB" w:bidi="ar-SA"/>
              </w:rPr>
            </w:pPr>
            <w:r w:rsidRPr="00850D10">
              <w:rPr>
                <w:rFonts w:eastAsia="Times New Roman"/>
                <w:b/>
                <w:bCs/>
                <w:sz w:val="20"/>
                <w:szCs w:val="22"/>
                <w:lang w:val="en-GB" w:eastAsia="en-GB" w:bidi="ar-SA"/>
              </w:rPr>
              <w:t> </w:t>
            </w:r>
          </w:p>
        </w:tc>
        <w:tc>
          <w:tcPr>
            <w:tcW w:w="1830" w:type="dxa"/>
            <w:shd w:val="clear" w:color="auto" w:fill="002060"/>
            <w:vAlign w:val="center"/>
            <w:hideMark/>
          </w:tcPr>
          <w:p w14:paraId="7015D856" w14:textId="77777777" w:rsidR="00B85F1D" w:rsidRPr="00850D10" w:rsidRDefault="00B85F1D" w:rsidP="00850D10">
            <w:pPr>
              <w:ind w:left="0"/>
              <w:rPr>
                <w:rFonts w:eastAsia="Times New Roman"/>
                <w:b/>
                <w:bCs/>
                <w:sz w:val="20"/>
                <w:szCs w:val="22"/>
                <w:lang w:val="en-GB" w:eastAsia="en-GB" w:bidi="ar-SA"/>
              </w:rPr>
            </w:pPr>
            <w:r w:rsidRPr="00850D10">
              <w:rPr>
                <w:rFonts w:eastAsia="Times New Roman"/>
                <w:b/>
                <w:bCs/>
                <w:sz w:val="20"/>
                <w:szCs w:val="22"/>
                <w:lang w:val="en-GB" w:eastAsia="en-GB" w:bidi="ar-SA"/>
              </w:rPr>
              <w:t xml:space="preserve">Criteria </w:t>
            </w:r>
          </w:p>
        </w:tc>
        <w:tc>
          <w:tcPr>
            <w:tcW w:w="4137" w:type="dxa"/>
            <w:shd w:val="clear" w:color="auto" w:fill="002060"/>
            <w:noWrap/>
            <w:vAlign w:val="center"/>
            <w:hideMark/>
          </w:tcPr>
          <w:p w14:paraId="1119421F" w14:textId="592FB1A0" w:rsidR="00B85F1D" w:rsidRPr="00850D10" w:rsidRDefault="00880AE2" w:rsidP="00850D10">
            <w:pPr>
              <w:ind w:left="0"/>
              <w:rPr>
                <w:rFonts w:eastAsia="Times New Roman"/>
                <w:b/>
                <w:bCs/>
                <w:sz w:val="20"/>
                <w:szCs w:val="22"/>
                <w:lang w:val="en-GB" w:eastAsia="en-GB" w:bidi="ar-SA"/>
              </w:rPr>
            </w:pPr>
            <w:r w:rsidRPr="00850D10">
              <w:rPr>
                <w:rFonts w:eastAsia="Times New Roman"/>
                <w:b/>
                <w:bCs/>
                <w:sz w:val="20"/>
                <w:szCs w:val="22"/>
                <w:lang w:val="en-GB" w:eastAsia="en-GB" w:bidi="ar-SA"/>
              </w:rPr>
              <w:t>Tenderers</w:t>
            </w:r>
            <w:r w:rsidR="00B85F1D" w:rsidRPr="00850D10">
              <w:rPr>
                <w:rFonts w:eastAsia="Times New Roman"/>
                <w:b/>
                <w:bCs/>
                <w:sz w:val="20"/>
                <w:szCs w:val="22"/>
                <w:lang w:val="en-GB" w:eastAsia="en-GB" w:bidi="ar-SA"/>
              </w:rPr>
              <w:t xml:space="preserve"> must demonstrate</w:t>
            </w:r>
            <w:r w:rsidR="00B83089" w:rsidRPr="00850D10">
              <w:rPr>
                <w:rFonts w:eastAsia="Times New Roman"/>
                <w:b/>
                <w:bCs/>
                <w:sz w:val="20"/>
                <w:szCs w:val="22"/>
                <w:lang w:val="en-GB" w:eastAsia="en-GB" w:bidi="ar-SA"/>
              </w:rPr>
              <w:t>……</w:t>
            </w:r>
          </w:p>
        </w:tc>
        <w:tc>
          <w:tcPr>
            <w:tcW w:w="1915" w:type="dxa"/>
            <w:shd w:val="clear" w:color="auto" w:fill="002060"/>
            <w:noWrap/>
            <w:vAlign w:val="center"/>
            <w:hideMark/>
          </w:tcPr>
          <w:p w14:paraId="110A61E0" w14:textId="63836E17" w:rsidR="00B85F1D" w:rsidRPr="00850D10" w:rsidRDefault="00B85F1D" w:rsidP="00850D10">
            <w:pPr>
              <w:ind w:left="0"/>
              <w:jc w:val="center"/>
              <w:rPr>
                <w:rFonts w:eastAsia="Times New Roman"/>
                <w:b/>
                <w:bCs/>
                <w:sz w:val="20"/>
                <w:szCs w:val="22"/>
                <w:lang w:val="en-GB" w:eastAsia="en-GB" w:bidi="ar-SA"/>
              </w:rPr>
            </w:pPr>
            <w:r w:rsidRPr="00850D10">
              <w:rPr>
                <w:rFonts w:eastAsia="Times New Roman"/>
                <w:b/>
                <w:bCs/>
                <w:sz w:val="20"/>
                <w:szCs w:val="22"/>
                <w:lang w:val="en-GB" w:eastAsia="en-GB" w:bidi="ar-SA"/>
              </w:rPr>
              <w:t xml:space="preserve">Weight </w:t>
            </w:r>
          </w:p>
        </w:tc>
      </w:tr>
      <w:tr w:rsidR="00850D10" w:rsidRPr="00850D10" w14:paraId="01ACCEB5" w14:textId="77777777" w:rsidTr="00157EF4">
        <w:trPr>
          <w:trHeight w:val="2685"/>
        </w:trPr>
        <w:tc>
          <w:tcPr>
            <w:tcW w:w="1546" w:type="dxa"/>
            <w:shd w:val="clear" w:color="auto" w:fill="002060"/>
            <w:vAlign w:val="center"/>
          </w:tcPr>
          <w:p w14:paraId="4031E439" w14:textId="66317226" w:rsidR="00214CF1" w:rsidRPr="00850D10" w:rsidRDefault="0088337F" w:rsidP="00850D10">
            <w:pPr>
              <w:ind w:left="0"/>
              <w:jc w:val="center"/>
              <w:rPr>
                <w:rFonts w:eastAsia="Times New Roman"/>
                <w:b/>
                <w:bCs/>
                <w:sz w:val="20"/>
                <w:szCs w:val="22"/>
                <w:lang w:val="en-GB" w:eastAsia="en-GB" w:bidi="ar-SA"/>
              </w:rPr>
            </w:pPr>
            <w:r w:rsidRPr="00850D10">
              <w:rPr>
                <w:rFonts w:eastAsia="Times New Roman"/>
                <w:b/>
                <w:bCs/>
                <w:sz w:val="20"/>
                <w:szCs w:val="22"/>
                <w:lang w:val="en-GB" w:eastAsia="en-GB" w:bidi="ar-SA"/>
              </w:rPr>
              <w:t>Compliance</w:t>
            </w:r>
          </w:p>
        </w:tc>
        <w:tc>
          <w:tcPr>
            <w:tcW w:w="1830" w:type="dxa"/>
            <w:shd w:val="clear" w:color="auto" w:fill="D9E1F2"/>
            <w:noWrap/>
            <w:vAlign w:val="center"/>
          </w:tcPr>
          <w:p w14:paraId="550D35B3" w14:textId="48FD5453" w:rsidR="00214CF1" w:rsidRPr="00850D10" w:rsidRDefault="00214CF1" w:rsidP="00850D10">
            <w:pPr>
              <w:ind w:left="0"/>
              <w:rPr>
                <w:rFonts w:eastAsia="Times New Roman"/>
                <w:b/>
                <w:bCs/>
                <w:sz w:val="20"/>
                <w:szCs w:val="22"/>
                <w:lang w:val="en-GB" w:eastAsia="en-GB" w:bidi="ar-SA"/>
              </w:rPr>
            </w:pPr>
            <w:r w:rsidRPr="00850D10">
              <w:rPr>
                <w:rFonts w:eastAsia="Times New Roman"/>
                <w:b/>
                <w:bCs/>
                <w:sz w:val="20"/>
                <w:szCs w:val="22"/>
                <w:lang w:val="en-GB" w:eastAsia="en-GB" w:bidi="ar-SA"/>
              </w:rPr>
              <w:t>Tender Compliance</w:t>
            </w:r>
            <w:r w:rsidR="00255FA3" w:rsidRPr="00850D10">
              <w:rPr>
                <w:rFonts w:eastAsia="Times New Roman"/>
                <w:b/>
                <w:bCs/>
                <w:sz w:val="20"/>
                <w:szCs w:val="22"/>
                <w:lang w:val="en-GB" w:eastAsia="en-GB" w:bidi="ar-SA"/>
              </w:rPr>
              <w:t xml:space="preserve"> and Completion</w:t>
            </w:r>
          </w:p>
        </w:tc>
        <w:tc>
          <w:tcPr>
            <w:tcW w:w="4137" w:type="dxa"/>
            <w:shd w:val="clear" w:color="auto" w:fill="D9E1F2"/>
            <w:vAlign w:val="center"/>
          </w:tcPr>
          <w:p w14:paraId="195F85D4" w14:textId="45284580" w:rsidR="00214CF1" w:rsidRDefault="008B5D33" w:rsidP="00850D10">
            <w:pPr>
              <w:pStyle w:val="ListParagraph"/>
              <w:numPr>
                <w:ilvl w:val="0"/>
                <w:numId w:val="29"/>
              </w:numPr>
              <w:jc w:val="left"/>
              <w:rPr>
                <w:rFonts w:eastAsia="Times New Roman"/>
                <w:sz w:val="20"/>
                <w:szCs w:val="22"/>
                <w:lang w:val="en-GB" w:eastAsia="en-GB" w:bidi="ar-SA"/>
              </w:rPr>
            </w:pPr>
            <w:r w:rsidRPr="00850D10">
              <w:rPr>
                <w:rFonts w:eastAsia="Times New Roman"/>
                <w:sz w:val="20"/>
                <w:szCs w:val="22"/>
                <w:lang w:val="en-GB" w:eastAsia="en-GB" w:bidi="ar-SA"/>
              </w:rPr>
              <w:t>Satisfactory c</w:t>
            </w:r>
            <w:r w:rsidR="007545D8" w:rsidRPr="00850D10">
              <w:rPr>
                <w:rFonts w:eastAsia="Times New Roman"/>
                <w:sz w:val="20"/>
                <w:szCs w:val="22"/>
                <w:lang w:val="en-GB" w:eastAsia="en-GB" w:bidi="ar-SA"/>
              </w:rPr>
              <w:t>ompletion of all documentation</w:t>
            </w:r>
            <w:r w:rsidR="006A70AA" w:rsidRPr="00850D10">
              <w:rPr>
                <w:rFonts w:eastAsia="Times New Roman"/>
                <w:sz w:val="20"/>
                <w:szCs w:val="22"/>
                <w:lang w:val="en-GB" w:eastAsia="en-GB" w:bidi="ar-SA"/>
              </w:rPr>
              <w:t xml:space="preserve"> requested</w:t>
            </w:r>
            <w:r w:rsidRPr="00850D10">
              <w:rPr>
                <w:rFonts w:eastAsia="Times New Roman"/>
                <w:sz w:val="20"/>
                <w:szCs w:val="22"/>
                <w:lang w:val="en-GB" w:eastAsia="en-GB" w:bidi="ar-SA"/>
              </w:rPr>
              <w:t xml:space="preserve"> with </w:t>
            </w:r>
            <w:proofErr w:type="gramStart"/>
            <w:r w:rsidRPr="00850D10">
              <w:rPr>
                <w:rFonts w:eastAsia="Times New Roman"/>
                <w:sz w:val="20"/>
                <w:szCs w:val="22"/>
                <w:lang w:val="en-GB" w:eastAsia="en-GB" w:bidi="ar-SA"/>
              </w:rPr>
              <w:t>sufficient</w:t>
            </w:r>
            <w:proofErr w:type="gramEnd"/>
            <w:r w:rsidRPr="00850D10">
              <w:rPr>
                <w:rFonts w:eastAsia="Times New Roman"/>
                <w:sz w:val="20"/>
                <w:szCs w:val="22"/>
                <w:lang w:val="en-GB" w:eastAsia="en-GB" w:bidi="ar-SA"/>
              </w:rPr>
              <w:t xml:space="preserve"> information</w:t>
            </w:r>
            <w:r w:rsidR="00A00C12" w:rsidRPr="00850D10">
              <w:rPr>
                <w:rFonts w:eastAsia="Times New Roman"/>
                <w:sz w:val="20"/>
                <w:szCs w:val="22"/>
                <w:lang w:val="en-GB" w:eastAsia="en-GB" w:bidi="ar-SA"/>
              </w:rPr>
              <w:t xml:space="preserve">, submitted </w:t>
            </w:r>
            <w:r w:rsidR="00672F63" w:rsidRPr="00850D10">
              <w:rPr>
                <w:rFonts w:eastAsia="Times New Roman"/>
                <w:sz w:val="20"/>
                <w:szCs w:val="22"/>
                <w:lang w:val="en-GB" w:eastAsia="en-GB" w:bidi="ar-SA"/>
              </w:rPr>
              <w:t>no later than</w:t>
            </w:r>
            <w:r w:rsidR="00A00C12" w:rsidRPr="00850D10">
              <w:rPr>
                <w:rFonts w:eastAsia="Times New Roman"/>
                <w:sz w:val="20"/>
                <w:szCs w:val="22"/>
                <w:lang w:val="en-GB" w:eastAsia="en-GB" w:bidi="ar-SA"/>
              </w:rPr>
              <w:t xml:space="preserve"> the Closing Date</w:t>
            </w:r>
            <w:r w:rsidR="007B06B4" w:rsidRPr="00850D10">
              <w:rPr>
                <w:rFonts w:eastAsia="Times New Roman"/>
                <w:sz w:val="20"/>
                <w:szCs w:val="22"/>
                <w:lang w:val="en-GB" w:eastAsia="en-GB" w:bidi="ar-SA"/>
              </w:rPr>
              <w:t xml:space="preserve"> </w:t>
            </w:r>
            <w:r w:rsidR="006D2128" w:rsidRPr="00850D10">
              <w:rPr>
                <w:rFonts w:eastAsia="Times New Roman"/>
                <w:sz w:val="20"/>
                <w:szCs w:val="22"/>
                <w:lang w:val="en-GB" w:eastAsia="en-GB" w:bidi="ar-SA"/>
              </w:rPr>
              <w:t>specified.</w:t>
            </w:r>
          </w:p>
          <w:p w14:paraId="34FF09C1" w14:textId="48346F52" w:rsidR="008A672A" w:rsidRPr="00850D10" w:rsidRDefault="008A672A" w:rsidP="00850D10">
            <w:pPr>
              <w:pStyle w:val="ListParagraph"/>
              <w:numPr>
                <w:ilvl w:val="0"/>
                <w:numId w:val="29"/>
              </w:numPr>
              <w:jc w:val="left"/>
              <w:rPr>
                <w:rFonts w:eastAsia="Times New Roman"/>
                <w:sz w:val="20"/>
                <w:szCs w:val="22"/>
                <w:lang w:val="en-GB" w:eastAsia="en-GB" w:bidi="ar-SA"/>
              </w:rPr>
            </w:pPr>
            <w:r w:rsidRPr="008A672A">
              <w:rPr>
                <w:rFonts w:eastAsia="Times New Roman"/>
                <w:sz w:val="20"/>
                <w:szCs w:val="22"/>
                <w:lang w:val="en-GB" w:eastAsia="en-GB" w:bidi="ar-SA"/>
              </w:rPr>
              <w:t xml:space="preserve">Valid Registration Documents. Certificates/licenses </w:t>
            </w:r>
          </w:p>
          <w:p w14:paraId="0BA0A487" w14:textId="2CD4909B" w:rsidR="00C1630B" w:rsidRPr="00850D10" w:rsidRDefault="00C1630B" w:rsidP="00850D10">
            <w:pPr>
              <w:ind w:left="0"/>
              <w:rPr>
                <w:rFonts w:eastAsia="Times New Roman"/>
                <w:sz w:val="20"/>
                <w:szCs w:val="22"/>
                <w:lang w:val="en-GB" w:eastAsia="en-GB" w:bidi="ar-SA"/>
              </w:rPr>
            </w:pPr>
          </w:p>
          <w:p w14:paraId="76D1E971" w14:textId="0E861085" w:rsidR="00CE5C41" w:rsidRPr="00157EF4" w:rsidRDefault="00C1630B" w:rsidP="00157EF4">
            <w:pPr>
              <w:pStyle w:val="ListParagraph"/>
              <w:numPr>
                <w:ilvl w:val="0"/>
                <w:numId w:val="29"/>
              </w:numPr>
              <w:jc w:val="left"/>
              <w:rPr>
                <w:rFonts w:eastAsia="Times New Roman"/>
                <w:sz w:val="20"/>
                <w:szCs w:val="22"/>
                <w:lang w:val="en-GB" w:eastAsia="en-GB" w:bidi="ar-SA"/>
              </w:rPr>
            </w:pPr>
            <w:r w:rsidRPr="00850D10">
              <w:rPr>
                <w:rFonts w:eastAsia="Times New Roman"/>
                <w:sz w:val="20"/>
                <w:szCs w:val="22"/>
                <w:lang w:val="en-GB" w:eastAsia="en-GB" w:bidi="ar-SA"/>
              </w:rPr>
              <w:t>Agree</w:t>
            </w:r>
            <w:r w:rsidR="00C6207F" w:rsidRPr="00850D10">
              <w:rPr>
                <w:rFonts w:eastAsia="Times New Roman"/>
                <w:sz w:val="20"/>
                <w:szCs w:val="22"/>
                <w:lang w:val="en-GB" w:eastAsia="en-GB" w:bidi="ar-SA"/>
              </w:rPr>
              <w:t xml:space="preserve">ment to our mandatory policies as set out in </w:t>
            </w:r>
            <w:r w:rsidR="00DA272B" w:rsidRPr="00850D10">
              <w:rPr>
                <w:rFonts w:eastAsia="Times New Roman"/>
                <w:sz w:val="20"/>
                <w:szCs w:val="22"/>
                <w:lang w:val="en-GB" w:eastAsia="en-GB" w:bidi="ar-SA"/>
              </w:rPr>
              <w:t xml:space="preserve">‘Annex E- </w:t>
            </w:r>
            <w:r w:rsidR="004A0B82" w:rsidRPr="00850D10">
              <w:rPr>
                <w:rFonts w:eastAsia="Times New Roman"/>
                <w:sz w:val="20"/>
                <w:szCs w:val="22"/>
                <w:lang w:val="en-GB" w:eastAsia="en-GB" w:bidi="ar-SA"/>
              </w:rPr>
              <w:t>Non-Staff</w:t>
            </w:r>
            <w:r w:rsidR="00C6207F" w:rsidRPr="00850D10">
              <w:rPr>
                <w:rFonts w:eastAsia="Times New Roman"/>
                <w:sz w:val="20"/>
                <w:szCs w:val="22"/>
                <w:lang w:val="en-GB" w:eastAsia="en-GB" w:bidi="ar-SA"/>
              </w:rPr>
              <w:t xml:space="preserve"> Code of Conduct</w:t>
            </w:r>
            <w:r w:rsidR="008B5D33" w:rsidRPr="00850D10">
              <w:rPr>
                <w:rFonts w:eastAsia="Times New Roman"/>
                <w:sz w:val="20"/>
                <w:szCs w:val="22"/>
                <w:lang w:val="en-GB" w:eastAsia="en-GB" w:bidi="ar-SA"/>
              </w:rPr>
              <w:t>.</w:t>
            </w:r>
            <w:r w:rsidR="00DA272B" w:rsidRPr="00850D10">
              <w:rPr>
                <w:rFonts w:eastAsia="Times New Roman"/>
                <w:sz w:val="20"/>
                <w:szCs w:val="22"/>
                <w:lang w:val="en-GB" w:eastAsia="en-GB" w:bidi="ar-SA"/>
              </w:rPr>
              <w:t>’</w:t>
            </w:r>
          </w:p>
        </w:tc>
        <w:tc>
          <w:tcPr>
            <w:tcW w:w="1915" w:type="dxa"/>
            <w:shd w:val="clear" w:color="auto" w:fill="D9E1F2"/>
            <w:noWrap/>
            <w:vAlign w:val="center"/>
          </w:tcPr>
          <w:p w14:paraId="6DF596F3" w14:textId="1024582C" w:rsidR="00214CF1" w:rsidRPr="00850D10" w:rsidRDefault="00214CF1" w:rsidP="00850D10">
            <w:pPr>
              <w:ind w:left="0"/>
              <w:rPr>
                <w:rFonts w:eastAsia="Times New Roman"/>
                <w:b/>
                <w:sz w:val="20"/>
                <w:szCs w:val="22"/>
                <w:lang w:val="en-GB" w:eastAsia="en-GB" w:bidi="ar-SA"/>
              </w:rPr>
            </w:pPr>
            <w:r w:rsidRPr="00850D10">
              <w:rPr>
                <w:rFonts w:eastAsia="Times New Roman"/>
                <w:b/>
                <w:sz w:val="20"/>
                <w:szCs w:val="22"/>
                <w:lang w:val="en-GB" w:eastAsia="en-GB" w:bidi="ar-SA"/>
              </w:rPr>
              <w:t>Pass/Fail</w:t>
            </w:r>
            <w:r w:rsidR="00063E47" w:rsidRPr="00850D10">
              <w:rPr>
                <w:rFonts w:eastAsia="Times New Roman"/>
                <w:b/>
                <w:sz w:val="20"/>
                <w:szCs w:val="22"/>
                <w:lang w:val="en-GB" w:eastAsia="en-GB" w:bidi="ar-SA"/>
              </w:rPr>
              <w:t>. Bidders who do not meet these minimum requirement</w:t>
            </w:r>
            <w:r w:rsidR="00CB619A" w:rsidRPr="00850D10">
              <w:rPr>
                <w:rFonts w:eastAsia="Times New Roman"/>
                <w:b/>
                <w:sz w:val="20"/>
                <w:szCs w:val="22"/>
                <w:lang w:val="en-GB" w:eastAsia="en-GB" w:bidi="ar-SA"/>
              </w:rPr>
              <w:t>s</w:t>
            </w:r>
            <w:r w:rsidR="00063E47" w:rsidRPr="00850D10">
              <w:rPr>
                <w:rFonts w:eastAsia="Times New Roman"/>
                <w:b/>
                <w:sz w:val="20"/>
                <w:szCs w:val="22"/>
                <w:lang w:val="en-GB" w:eastAsia="en-GB" w:bidi="ar-SA"/>
              </w:rPr>
              <w:t xml:space="preserve"> will not have their Bids further assessed. </w:t>
            </w:r>
          </w:p>
        </w:tc>
      </w:tr>
      <w:tr w:rsidR="00850D10" w:rsidRPr="00850D10" w14:paraId="2BBB2A91" w14:textId="77777777" w:rsidTr="00824BD9">
        <w:trPr>
          <w:trHeight w:val="570"/>
        </w:trPr>
        <w:tc>
          <w:tcPr>
            <w:tcW w:w="1546" w:type="dxa"/>
            <w:vMerge w:val="restart"/>
            <w:shd w:val="clear" w:color="auto" w:fill="002060"/>
            <w:vAlign w:val="center"/>
          </w:tcPr>
          <w:p w14:paraId="34BED2FE" w14:textId="39CD775A" w:rsidR="00E320E3" w:rsidRPr="00850D10" w:rsidRDefault="00E320E3" w:rsidP="00850D10">
            <w:pPr>
              <w:ind w:left="0"/>
              <w:jc w:val="center"/>
              <w:rPr>
                <w:rFonts w:eastAsia="Times New Roman"/>
                <w:b/>
                <w:bCs/>
                <w:sz w:val="20"/>
                <w:szCs w:val="20"/>
                <w:lang w:val="en-GB" w:eastAsia="en-GB" w:bidi="ar-SA"/>
              </w:rPr>
            </w:pPr>
            <w:r w:rsidRPr="00850D10">
              <w:rPr>
                <w:rFonts w:eastAsia="Times New Roman"/>
                <w:b/>
                <w:bCs/>
                <w:sz w:val="20"/>
                <w:szCs w:val="20"/>
                <w:lang w:val="en-GB" w:eastAsia="en-GB" w:bidi="ar-SA"/>
              </w:rPr>
              <w:t xml:space="preserve">Technical Proposal </w:t>
            </w:r>
            <w:r w:rsidRPr="00850D10">
              <w:br/>
            </w:r>
            <w:r w:rsidRPr="00850D10">
              <w:rPr>
                <w:rFonts w:eastAsia="Times New Roman"/>
                <w:b/>
                <w:bCs/>
                <w:sz w:val="20"/>
                <w:szCs w:val="20"/>
                <w:lang w:val="en-GB" w:eastAsia="en-GB" w:bidi="ar-SA"/>
              </w:rPr>
              <w:t xml:space="preserve">(65%) </w:t>
            </w:r>
          </w:p>
        </w:tc>
        <w:tc>
          <w:tcPr>
            <w:tcW w:w="1830" w:type="dxa"/>
            <w:shd w:val="clear" w:color="auto" w:fill="D9E1F2"/>
            <w:noWrap/>
            <w:vAlign w:val="center"/>
          </w:tcPr>
          <w:p w14:paraId="17B1292D" w14:textId="6CA547F9" w:rsidR="00E320E3" w:rsidRPr="00850D10" w:rsidRDefault="00824BD9" w:rsidP="00850D10">
            <w:pPr>
              <w:ind w:left="0"/>
              <w:rPr>
                <w:rFonts w:eastAsia="Times New Roman"/>
                <w:b/>
                <w:bCs/>
                <w:i/>
                <w:iCs/>
                <w:sz w:val="20"/>
                <w:szCs w:val="22"/>
                <w:lang w:val="en-GB" w:eastAsia="en-GB" w:bidi="ar-SA"/>
              </w:rPr>
            </w:pPr>
            <w:r w:rsidRPr="00824BD9">
              <w:rPr>
                <w:rFonts w:eastAsia="Times New Roman"/>
                <w:b/>
                <w:bCs/>
                <w:i/>
                <w:iCs/>
                <w:sz w:val="20"/>
                <w:szCs w:val="22"/>
                <w:lang w:val="en-GB" w:eastAsia="en-GB" w:bidi="ar-SA"/>
              </w:rPr>
              <w:t>Lead time</w:t>
            </w:r>
          </w:p>
        </w:tc>
        <w:tc>
          <w:tcPr>
            <w:tcW w:w="4137" w:type="dxa"/>
            <w:shd w:val="clear" w:color="auto" w:fill="D9E1F2"/>
            <w:vAlign w:val="center"/>
          </w:tcPr>
          <w:p w14:paraId="02856118" w14:textId="2A0AB4CD" w:rsidR="00824BD9" w:rsidRPr="00850D10" w:rsidRDefault="00824BD9" w:rsidP="00824BD9">
            <w:pPr>
              <w:ind w:left="0"/>
              <w:jc w:val="both"/>
              <w:rPr>
                <w:rFonts w:eastAsia="Times New Roman"/>
                <w:i/>
                <w:iCs/>
                <w:sz w:val="20"/>
                <w:szCs w:val="22"/>
                <w:lang w:val="en-GB" w:eastAsia="en-GB" w:bidi="ar-SA"/>
              </w:rPr>
            </w:pPr>
            <w:r w:rsidRPr="00824BD9">
              <w:rPr>
                <w:rFonts w:eastAsia="Times New Roman"/>
                <w:i/>
                <w:iCs/>
                <w:sz w:val="20"/>
                <w:szCs w:val="22"/>
                <w:lang w:val="en-GB" w:eastAsia="en-GB" w:bidi="ar-SA"/>
              </w:rPr>
              <w:t>Lead times offered meet requirements of Project implementation</w:t>
            </w:r>
          </w:p>
        </w:tc>
        <w:tc>
          <w:tcPr>
            <w:tcW w:w="1915" w:type="dxa"/>
            <w:shd w:val="clear" w:color="auto" w:fill="D9E1F2"/>
            <w:noWrap/>
            <w:vAlign w:val="center"/>
          </w:tcPr>
          <w:p w14:paraId="51EA7C9B" w14:textId="1F14D1AA" w:rsidR="00E320E3" w:rsidRPr="00850D10" w:rsidRDefault="00E320E3" w:rsidP="00850D10">
            <w:pPr>
              <w:ind w:left="0"/>
              <w:jc w:val="center"/>
              <w:rPr>
                <w:rFonts w:eastAsia="Times New Roman"/>
                <w:bCs/>
                <w:i/>
                <w:iCs/>
                <w:sz w:val="20"/>
                <w:szCs w:val="22"/>
                <w:lang w:val="en-GB" w:eastAsia="en-GB" w:bidi="ar-SA"/>
              </w:rPr>
            </w:pPr>
          </w:p>
        </w:tc>
      </w:tr>
      <w:tr w:rsidR="00850D10" w:rsidRPr="00850D10" w14:paraId="6F9F4BE6" w14:textId="77777777" w:rsidTr="00D1615A">
        <w:trPr>
          <w:trHeight w:val="859"/>
        </w:trPr>
        <w:tc>
          <w:tcPr>
            <w:tcW w:w="1546" w:type="dxa"/>
            <w:vMerge/>
            <w:shd w:val="clear" w:color="auto" w:fill="002060"/>
            <w:vAlign w:val="center"/>
            <w:hideMark/>
          </w:tcPr>
          <w:p w14:paraId="45979A2F" w14:textId="4033703F" w:rsidR="00E320E3" w:rsidRPr="00850D10" w:rsidRDefault="00E320E3" w:rsidP="00850D10">
            <w:pPr>
              <w:ind w:left="0"/>
              <w:jc w:val="center"/>
              <w:rPr>
                <w:rFonts w:eastAsia="Times New Roman"/>
                <w:b/>
                <w:bCs/>
                <w:sz w:val="20"/>
                <w:szCs w:val="22"/>
                <w:lang w:val="en-GB" w:eastAsia="en-GB" w:bidi="ar-SA"/>
              </w:rPr>
            </w:pPr>
          </w:p>
        </w:tc>
        <w:tc>
          <w:tcPr>
            <w:tcW w:w="1830" w:type="dxa"/>
            <w:shd w:val="clear" w:color="auto" w:fill="D9E1F2"/>
            <w:noWrap/>
            <w:vAlign w:val="center"/>
            <w:hideMark/>
          </w:tcPr>
          <w:p w14:paraId="6402CA40" w14:textId="4A9169A5" w:rsidR="00E320E3" w:rsidRPr="00850D10" w:rsidRDefault="00E320E3" w:rsidP="00850D10">
            <w:pPr>
              <w:ind w:left="0"/>
              <w:rPr>
                <w:rFonts w:eastAsia="Times New Roman"/>
                <w:b/>
                <w:bCs/>
                <w:i/>
                <w:iCs/>
                <w:sz w:val="20"/>
                <w:szCs w:val="22"/>
                <w:lang w:val="en-GB" w:eastAsia="en-GB" w:bidi="ar-SA"/>
              </w:rPr>
            </w:pPr>
            <w:r w:rsidRPr="00850D10">
              <w:rPr>
                <w:rFonts w:eastAsia="Times New Roman"/>
                <w:b/>
                <w:bCs/>
                <w:i/>
                <w:iCs/>
                <w:sz w:val="20"/>
                <w:szCs w:val="22"/>
                <w:lang w:val="en-GB" w:eastAsia="en-GB" w:bidi="ar-SA"/>
              </w:rPr>
              <w:t>Ability to meet Specifications</w:t>
            </w:r>
          </w:p>
        </w:tc>
        <w:tc>
          <w:tcPr>
            <w:tcW w:w="4137" w:type="dxa"/>
            <w:shd w:val="clear" w:color="auto" w:fill="D9E1F2"/>
            <w:vAlign w:val="center"/>
            <w:hideMark/>
          </w:tcPr>
          <w:p w14:paraId="07F967B1" w14:textId="10139DBC" w:rsidR="00E320E3" w:rsidRPr="00824BD9" w:rsidRDefault="0078747A" w:rsidP="00824BD9">
            <w:pPr>
              <w:pStyle w:val="ListParagraph"/>
              <w:numPr>
                <w:ilvl w:val="0"/>
                <w:numId w:val="22"/>
              </w:numPr>
              <w:rPr>
                <w:rFonts w:eastAsia="Times New Roman"/>
                <w:i/>
                <w:iCs/>
                <w:sz w:val="20"/>
                <w:szCs w:val="22"/>
                <w:lang w:val="en-GB" w:eastAsia="en-GB" w:bidi="ar-SA"/>
              </w:rPr>
            </w:pPr>
            <w:r w:rsidRPr="00850D10">
              <w:rPr>
                <w:rFonts w:eastAsia="Times New Roman"/>
                <w:i/>
                <w:iCs/>
                <w:sz w:val="20"/>
                <w:szCs w:val="22"/>
                <w:lang w:val="en-GB" w:eastAsia="en-GB" w:bidi="ar-SA"/>
              </w:rPr>
              <w:t xml:space="preserve"> able to provide </w:t>
            </w:r>
            <w:r w:rsidR="00824BD9">
              <w:rPr>
                <w:rFonts w:eastAsia="Times New Roman"/>
                <w:i/>
                <w:iCs/>
                <w:sz w:val="20"/>
                <w:szCs w:val="22"/>
                <w:lang w:val="en-GB" w:eastAsia="en-GB" w:bidi="ar-SA"/>
              </w:rPr>
              <w:t>school furniture</w:t>
            </w:r>
            <w:r w:rsidRPr="00850D10">
              <w:rPr>
                <w:rFonts w:eastAsia="Times New Roman"/>
                <w:i/>
                <w:iCs/>
                <w:sz w:val="20"/>
                <w:szCs w:val="22"/>
                <w:lang w:val="en-GB" w:eastAsia="en-GB" w:bidi="ar-SA"/>
              </w:rPr>
              <w:t xml:space="preserve"> at the required specifications and minimum alternatives offered</w:t>
            </w:r>
          </w:p>
          <w:p w14:paraId="5A15D689" w14:textId="3A954495" w:rsidR="00E320E3" w:rsidRPr="00850D10" w:rsidRDefault="00E320E3" w:rsidP="00850D10">
            <w:pPr>
              <w:pStyle w:val="ListParagraph"/>
              <w:numPr>
                <w:ilvl w:val="0"/>
                <w:numId w:val="0"/>
              </w:numPr>
              <w:ind w:left="360"/>
              <w:rPr>
                <w:rFonts w:eastAsia="Times New Roman"/>
                <w:i/>
                <w:iCs/>
                <w:sz w:val="20"/>
                <w:szCs w:val="22"/>
                <w:lang w:val="en-GB" w:eastAsia="en-GB" w:bidi="ar-SA"/>
              </w:rPr>
            </w:pPr>
          </w:p>
        </w:tc>
        <w:tc>
          <w:tcPr>
            <w:tcW w:w="1915" w:type="dxa"/>
            <w:shd w:val="clear" w:color="auto" w:fill="D9E1F2"/>
            <w:noWrap/>
            <w:vAlign w:val="center"/>
          </w:tcPr>
          <w:p w14:paraId="12D42515" w14:textId="7CBC2DF0" w:rsidR="00E320E3" w:rsidRPr="00850D10" w:rsidRDefault="00E320E3" w:rsidP="00850D10">
            <w:pPr>
              <w:ind w:left="0"/>
              <w:jc w:val="center"/>
              <w:rPr>
                <w:rFonts w:eastAsia="Times New Roman"/>
                <w:bCs/>
                <w:i/>
                <w:iCs/>
                <w:sz w:val="20"/>
                <w:szCs w:val="22"/>
                <w:lang w:val="en-GB" w:eastAsia="en-GB" w:bidi="ar-SA"/>
              </w:rPr>
            </w:pPr>
          </w:p>
        </w:tc>
      </w:tr>
      <w:tr w:rsidR="00850D10" w:rsidRPr="00850D10" w14:paraId="02E274A8" w14:textId="77777777" w:rsidTr="00BF33F0">
        <w:trPr>
          <w:trHeight w:val="688"/>
        </w:trPr>
        <w:tc>
          <w:tcPr>
            <w:tcW w:w="1546" w:type="dxa"/>
            <w:vMerge/>
            <w:shd w:val="clear" w:color="auto" w:fill="002060"/>
            <w:vAlign w:val="center"/>
            <w:hideMark/>
          </w:tcPr>
          <w:p w14:paraId="19D1E754" w14:textId="00EFDEEA" w:rsidR="00E320E3" w:rsidRPr="00850D10" w:rsidRDefault="00E320E3" w:rsidP="00850D10">
            <w:pPr>
              <w:ind w:left="0"/>
              <w:rPr>
                <w:rFonts w:eastAsia="Times New Roman"/>
                <w:b/>
                <w:bCs/>
                <w:sz w:val="20"/>
                <w:szCs w:val="22"/>
                <w:lang w:val="en-GB" w:eastAsia="en-GB" w:bidi="ar-SA"/>
              </w:rPr>
            </w:pPr>
          </w:p>
        </w:tc>
        <w:tc>
          <w:tcPr>
            <w:tcW w:w="1830" w:type="dxa"/>
            <w:shd w:val="clear" w:color="auto" w:fill="D9E1F2"/>
            <w:noWrap/>
            <w:vAlign w:val="center"/>
            <w:hideMark/>
          </w:tcPr>
          <w:p w14:paraId="24A45297" w14:textId="158210DC" w:rsidR="00E320E3" w:rsidRPr="00850D10" w:rsidRDefault="00E320E3" w:rsidP="00850D10">
            <w:pPr>
              <w:ind w:left="0"/>
              <w:rPr>
                <w:rFonts w:eastAsia="Times New Roman"/>
                <w:b/>
                <w:bCs/>
                <w:i/>
                <w:iCs/>
                <w:sz w:val="20"/>
                <w:szCs w:val="22"/>
                <w:lang w:val="en-GB" w:eastAsia="en-GB" w:bidi="ar-SA"/>
              </w:rPr>
            </w:pPr>
            <w:r w:rsidRPr="00850D10">
              <w:rPr>
                <w:rFonts w:eastAsia="Times New Roman"/>
                <w:b/>
                <w:bCs/>
                <w:i/>
                <w:iCs/>
                <w:sz w:val="20"/>
                <w:szCs w:val="22"/>
                <w:lang w:val="en-GB" w:eastAsia="en-GB" w:bidi="ar-SA"/>
              </w:rPr>
              <w:t>Quality</w:t>
            </w:r>
          </w:p>
        </w:tc>
        <w:tc>
          <w:tcPr>
            <w:tcW w:w="4137" w:type="dxa"/>
            <w:shd w:val="clear" w:color="auto" w:fill="D9E1F2"/>
            <w:vAlign w:val="center"/>
            <w:hideMark/>
          </w:tcPr>
          <w:p w14:paraId="3BC8C3FF" w14:textId="0131985E" w:rsidR="00E320E3" w:rsidRPr="00850D10" w:rsidRDefault="00E320E3" w:rsidP="00824BD9">
            <w:pPr>
              <w:pStyle w:val="ListParagraph"/>
              <w:numPr>
                <w:ilvl w:val="0"/>
                <w:numId w:val="22"/>
              </w:numPr>
              <w:jc w:val="left"/>
              <w:rPr>
                <w:rFonts w:eastAsia="Times New Roman"/>
                <w:i/>
                <w:iCs/>
                <w:sz w:val="20"/>
                <w:szCs w:val="22"/>
                <w:lang w:val="en-GB" w:eastAsia="en-GB" w:bidi="ar-SA"/>
              </w:rPr>
            </w:pPr>
            <w:r w:rsidRPr="00850D10">
              <w:rPr>
                <w:rFonts w:eastAsia="Times New Roman"/>
                <w:i/>
                <w:iCs/>
                <w:sz w:val="20"/>
                <w:szCs w:val="22"/>
                <w:lang w:val="en-GB" w:eastAsia="en-GB" w:bidi="ar-SA"/>
              </w:rPr>
              <w:t xml:space="preserve">Provides copy of Quality Assurance certificates </w:t>
            </w:r>
          </w:p>
          <w:p w14:paraId="2013D2DF" w14:textId="44F06BA9" w:rsidR="00E320E3" w:rsidRPr="00850D10" w:rsidRDefault="00E320E3" w:rsidP="00850D10">
            <w:pPr>
              <w:pStyle w:val="ListParagraph"/>
              <w:numPr>
                <w:ilvl w:val="0"/>
                <w:numId w:val="22"/>
              </w:numPr>
              <w:rPr>
                <w:rFonts w:eastAsia="Times New Roman"/>
                <w:i/>
                <w:iCs/>
                <w:sz w:val="20"/>
                <w:szCs w:val="22"/>
                <w:lang w:val="en-GB" w:eastAsia="en-GB" w:bidi="ar-SA"/>
              </w:rPr>
            </w:pPr>
            <w:r w:rsidRPr="00850D10">
              <w:rPr>
                <w:rFonts w:eastAsia="Times New Roman"/>
                <w:i/>
                <w:iCs/>
                <w:sz w:val="20"/>
                <w:szCs w:val="22"/>
                <w:lang w:val="en-GB" w:eastAsia="en-GB" w:bidi="ar-SA"/>
              </w:rPr>
              <w:t>Provides copy of accreditations</w:t>
            </w:r>
          </w:p>
          <w:p w14:paraId="4F0132DC" w14:textId="24B53D4F" w:rsidR="00E320E3" w:rsidRPr="00850D10" w:rsidRDefault="00E320E3" w:rsidP="00850D10">
            <w:pPr>
              <w:ind w:left="0"/>
              <w:rPr>
                <w:rFonts w:eastAsia="Times New Roman"/>
                <w:i/>
                <w:iCs/>
                <w:sz w:val="20"/>
                <w:szCs w:val="22"/>
                <w:lang w:val="en-GB" w:eastAsia="en-GB" w:bidi="ar-SA"/>
              </w:rPr>
            </w:pPr>
          </w:p>
        </w:tc>
        <w:tc>
          <w:tcPr>
            <w:tcW w:w="1915" w:type="dxa"/>
            <w:shd w:val="clear" w:color="auto" w:fill="D9E1F2"/>
            <w:noWrap/>
            <w:vAlign w:val="center"/>
            <w:hideMark/>
          </w:tcPr>
          <w:p w14:paraId="7C09111D" w14:textId="5F24E213" w:rsidR="00E320E3" w:rsidRPr="00850D10" w:rsidRDefault="00E320E3" w:rsidP="00850D10">
            <w:pPr>
              <w:ind w:left="0"/>
              <w:jc w:val="center"/>
              <w:rPr>
                <w:rFonts w:eastAsia="Times New Roman"/>
                <w:bCs/>
                <w:i/>
                <w:iCs/>
                <w:sz w:val="20"/>
                <w:szCs w:val="22"/>
                <w:lang w:val="en-GB" w:eastAsia="en-GB" w:bidi="ar-SA"/>
              </w:rPr>
            </w:pPr>
          </w:p>
        </w:tc>
      </w:tr>
      <w:tr w:rsidR="00850D10" w:rsidRPr="00850D10" w14:paraId="4E0F028B" w14:textId="77777777" w:rsidTr="00157EF4">
        <w:trPr>
          <w:trHeight w:val="516"/>
        </w:trPr>
        <w:tc>
          <w:tcPr>
            <w:tcW w:w="1546" w:type="dxa"/>
            <w:vMerge/>
            <w:shd w:val="clear" w:color="auto" w:fill="002060"/>
            <w:vAlign w:val="center"/>
          </w:tcPr>
          <w:p w14:paraId="0ECCD3C6" w14:textId="4CE44B90" w:rsidR="00E320E3" w:rsidRPr="00850D10" w:rsidRDefault="00E320E3" w:rsidP="00850D10">
            <w:pPr>
              <w:ind w:left="0"/>
              <w:rPr>
                <w:rFonts w:eastAsia="Times New Roman"/>
                <w:b/>
                <w:bCs/>
                <w:sz w:val="20"/>
                <w:szCs w:val="22"/>
                <w:lang w:val="en-GB" w:eastAsia="en-GB" w:bidi="ar-SA"/>
              </w:rPr>
            </w:pPr>
          </w:p>
        </w:tc>
        <w:tc>
          <w:tcPr>
            <w:tcW w:w="1830" w:type="dxa"/>
            <w:shd w:val="clear" w:color="auto" w:fill="D9E1F2"/>
            <w:noWrap/>
            <w:vAlign w:val="center"/>
          </w:tcPr>
          <w:p w14:paraId="62E50EDF" w14:textId="34914CED" w:rsidR="00E320E3" w:rsidRPr="00850D10" w:rsidRDefault="00E320E3" w:rsidP="00850D10">
            <w:pPr>
              <w:ind w:left="0"/>
              <w:rPr>
                <w:rFonts w:eastAsia="Times New Roman"/>
                <w:b/>
                <w:bCs/>
                <w:i/>
                <w:iCs/>
                <w:sz w:val="20"/>
                <w:szCs w:val="22"/>
                <w:lang w:val="en-GB" w:eastAsia="en-GB" w:bidi="ar-SA"/>
              </w:rPr>
            </w:pPr>
            <w:r w:rsidRPr="00850D10">
              <w:rPr>
                <w:rFonts w:eastAsia="Times New Roman"/>
                <w:b/>
                <w:bCs/>
                <w:i/>
                <w:iCs/>
                <w:sz w:val="20"/>
                <w:szCs w:val="22"/>
                <w:lang w:val="en-GB" w:eastAsia="en-GB" w:bidi="ar-SA"/>
              </w:rPr>
              <w:t>Experience</w:t>
            </w:r>
          </w:p>
        </w:tc>
        <w:tc>
          <w:tcPr>
            <w:tcW w:w="4137" w:type="dxa"/>
            <w:shd w:val="clear" w:color="auto" w:fill="D9E1F2"/>
            <w:vAlign w:val="center"/>
          </w:tcPr>
          <w:p w14:paraId="1D794904" w14:textId="09DAE124" w:rsidR="00E320E3" w:rsidRDefault="00E320E3" w:rsidP="00850D10">
            <w:pPr>
              <w:pStyle w:val="ListParagraph"/>
              <w:numPr>
                <w:ilvl w:val="0"/>
                <w:numId w:val="22"/>
              </w:numPr>
              <w:rPr>
                <w:rFonts w:eastAsia="Times New Roman"/>
                <w:i/>
                <w:iCs/>
                <w:sz w:val="20"/>
                <w:szCs w:val="22"/>
                <w:lang w:val="en-GB" w:eastAsia="en-GB" w:bidi="ar-SA"/>
              </w:rPr>
            </w:pPr>
            <w:r w:rsidRPr="00850D10">
              <w:rPr>
                <w:rFonts w:eastAsia="Times New Roman"/>
                <w:i/>
                <w:iCs/>
                <w:sz w:val="20"/>
                <w:szCs w:val="22"/>
                <w:lang w:val="en-GB" w:eastAsia="en-GB" w:bidi="ar-SA"/>
              </w:rPr>
              <w:t>Previous experience in similar Projects</w:t>
            </w:r>
          </w:p>
          <w:p w14:paraId="2CFBDD59" w14:textId="1554F34B" w:rsidR="006A70D6" w:rsidRPr="00850D10" w:rsidRDefault="006A70D6" w:rsidP="00850D10">
            <w:pPr>
              <w:pStyle w:val="ListParagraph"/>
              <w:numPr>
                <w:ilvl w:val="0"/>
                <w:numId w:val="22"/>
              </w:numPr>
              <w:rPr>
                <w:rFonts w:eastAsia="Times New Roman"/>
                <w:i/>
                <w:iCs/>
                <w:sz w:val="20"/>
                <w:szCs w:val="22"/>
                <w:lang w:val="en-GB" w:eastAsia="en-GB" w:bidi="ar-SA"/>
              </w:rPr>
            </w:pPr>
            <w:r w:rsidRPr="006A70D6">
              <w:rPr>
                <w:rFonts w:eastAsia="Times New Roman"/>
                <w:i/>
                <w:iCs/>
                <w:sz w:val="20"/>
                <w:szCs w:val="22"/>
                <w:lang w:val="en-GB" w:eastAsia="en-GB" w:bidi="ar-SA"/>
              </w:rPr>
              <w:t xml:space="preserve"> Previous experience working with INGOs</w:t>
            </w:r>
            <w:r>
              <w:rPr>
                <w:rFonts w:eastAsia="Times New Roman"/>
                <w:i/>
                <w:iCs/>
                <w:sz w:val="20"/>
                <w:szCs w:val="22"/>
                <w:lang w:val="en-GB" w:eastAsia="en-GB" w:bidi="ar-SA"/>
              </w:rPr>
              <w:t xml:space="preserve"> in similar works</w:t>
            </w:r>
            <w:r w:rsidRPr="006A70D6">
              <w:rPr>
                <w:rFonts w:eastAsia="Times New Roman"/>
                <w:i/>
                <w:iCs/>
                <w:sz w:val="20"/>
                <w:szCs w:val="22"/>
                <w:lang w:val="en-GB" w:eastAsia="en-GB" w:bidi="ar-SA"/>
              </w:rPr>
              <w:t xml:space="preserve"> etc.</w:t>
            </w:r>
          </w:p>
          <w:p w14:paraId="087866D8" w14:textId="3C9C9151" w:rsidR="00E320E3" w:rsidRPr="002C6AAE" w:rsidRDefault="00E320E3" w:rsidP="002C6AAE">
            <w:pPr>
              <w:pStyle w:val="ListParagraph"/>
              <w:numPr>
                <w:ilvl w:val="0"/>
                <w:numId w:val="22"/>
              </w:numPr>
              <w:rPr>
                <w:rFonts w:eastAsia="Times New Roman"/>
                <w:i/>
                <w:iCs/>
                <w:sz w:val="20"/>
                <w:szCs w:val="22"/>
                <w:lang w:val="en-GB" w:eastAsia="en-GB" w:bidi="ar-SA"/>
              </w:rPr>
            </w:pPr>
            <w:r w:rsidRPr="00850D10">
              <w:rPr>
                <w:rFonts w:eastAsia="Times New Roman"/>
                <w:i/>
                <w:iCs/>
                <w:sz w:val="20"/>
                <w:szCs w:val="22"/>
                <w:lang w:val="en-GB" w:eastAsia="en-GB" w:bidi="ar-SA"/>
              </w:rPr>
              <w:t>Customer References provided</w:t>
            </w:r>
          </w:p>
        </w:tc>
        <w:tc>
          <w:tcPr>
            <w:tcW w:w="1915" w:type="dxa"/>
            <w:shd w:val="clear" w:color="auto" w:fill="D9E1F2"/>
            <w:noWrap/>
            <w:vAlign w:val="center"/>
          </w:tcPr>
          <w:p w14:paraId="0E0E1A2E" w14:textId="51590515" w:rsidR="00E320E3" w:rsidRPr="00850D10" w:rsidRDefault="00E320E3" w:rsidP="00850D10">
            <w:pPr>
              <w:ind w:left="0"/>
              <w:jc w:val="center"/>
              <w:rPr>
                <w:rFonts w:eastAsia="Times New Roman"/>
                <w:bCs/>
                <w:i/>
                <w:iCs/>
                <w:sz w:val="20"/>
                <w:szCs w:val="22"/>
                <w:lang w:val="en-GB" w:eastAsia="en-GB" w:bidi="ar-SA"/>
              </w:rPr>
            </w:pPr>
          </w:p>
        </w:tc>
      </w:tr>
      <w:tr w:rsidR="00850D10" w:rsidRPr="00850D10" w14:paraId="022AFB49" w14:textId="77777777" w:rsidTr="00BF33F0">
        <w:trPr>
          <w:trHeight w:val="1189"/>
        </w:trPr>
        <w:tc>
          <w:tcPr>
            <w:tcW w:w="1546" w:type="dxa"/>
            <w:shd w:val="clear" w:color="auto" w:fill="002060"/>
            <w:vAlign w:val="center"/>
            <w:hideMark/>
          </w:tcPr>
          <w:p w14:paraId="09C9CA2B" w14:textId="062B97A4" w:rsidR="4D2C56E5" w:rsidRPr="00850D10" w:rsidRDefault="4D2C56E5" w:rsidP="00850D10">
            <w:pPr>
              <w:ind w:left="0"/>
              <w:jc w:val="center"/>
              <w:rPr>
                <w:rFonts w:eastAsia="Times New Roman"/>
                <w:b/>
                <w:bCs/>
                <w:sz w:val="20"/>
                <w:szCs w:val="20"/>
                <w:lang w:val="en-GB" w:eastAsia="en-GB" w:bidi="ar-SA"/>
              </w:rPr>
            </w:pPr>
            <w:r w:rsidRPr="00850D10">
              <w:rPr>
                <w:b/>
                <w:bCs/>
                <w:sz w:val="20"/>
                <w:szCs w:val="20"/>
                <w:lang w:val="en-GB" w:eastAsia="en-GB" w:bidi="ar-SA"/>
              </w:rPr>
              <w:t>Gender Responsive (5%)</w:t>
            </w:r>
          </w:p>
        </w:tc>
        <w:tc>
          <w:tcPr>
            <w:tcW w:w="1830" w:type="dxa"/>
            <w:shd w:val="clear" w:color="auto" w:fill="D9E1F2"/>
            <w:noWrap/>
            <w:vAlign w:val="center"/>
            <w:hideMark/>
          </w:tcPr>
          <w:p w14:paraId="4EC28AFD" w14:textId="76D377D9" w:rsidR="3E68153F" w:rsidRPr="00850D10" w:rsidRDefault="3E68153F" w:rsidP="00850D10">
            <w:pPr>
              <w:ind w:left="0"/>
              <w:rPr>
                <w:rFonts w:eastAsia="Times New Roman"/>
                <w:b/>
                <w:bCs/>
                <w:sz w:val="20"/>
                <w:szCs w:val="20"/>
                <w:lang w:val="en-GB" w:eastAsia="en-GB" w:bidi="ar-SA"/>
              </w:rPr>
            </w:pPr>
            <w:r w:rsidRPr="00850D10">
              <w:rPr>
                <w:rFonts w:eastAsia="Times New Roman"/>
                <w:b/>
                <w:bCs/>
                <w:sz w:val="20"/>
                <w:szCs w:val="20"/>
                <w:lang w:val="en-GB" w:eastAsia="en-GB" w:bidi="ar-SA"/>
              </w:rPr>
              <w:t xml:space="preserve">Gender Sensitive Practices and Policies </w:t>
            </w:r>
          </w:p>
        </w:tc>
        <w:tc>
          <w:tcPr>
            <w:tcW w:w="4137" w:type="dxa"/>
            <w:shd w:val="clear" w:color="auto" w:fill="D9E1F2"/>
            <w:vAlign w:val="center"/>
            <w:hideMark/>
          </w:tcPr>
          <w:p w14:paraId="3F7A445C" w14:textId="77777777" w:rsidR="004A700B" w:rsidRPr="00850D10" w:rsidRDefault="00C57BA4" w:rsidP="00850D10">
            <w:pPr>
              <w:ind w:left="0"/>
              <w:rPr>
                <w:rFonts w:eastAsia="Times New Roman"/>
                <w:sz w:val="20"/>
                <w:szCs w:val="20"/>
                <w:lang w:val="en-GB" w:eastAsia="en-GB" w:bidi="ar-SA"/>
              </w:rPr>
            </w:pPr>
            <w:r w:rsidRPr="00850D10">
              <w:rPr>
                <w:rFonts w:eastAsia="Times New Roman"/>
                <w:sz w:val="20"/>
                <w:szCs w:val="20"/>
                <w:lang w:val="en-GB" w:eastAsia="en-GB" w:bidi="ar-SA"/>
              </w:rPr>
              <w:t>As part of our ongoing Gender Responsive</w:t>
            </w:r>
          </w:p>
          <w:p w14:paraId="2CEDBD03" w14:textId="77777777" w:rsidR="004A700B" w:rsidRPr="00850D10" w:rsidRDefault="00C57BA4" w:rsidP="00850D10">
            <w:pPr>
              <w:pStyle w:val="ListParagraph"/>
              <w:numPr>
                <w:ilvl w:val="0"/>
                <w:numId w:val="0"/>
              </w:numPr>
              <w:ind w:left="360" w:hanging="360"/>
              <w:rPr>
                <w:rFonts w:eastAsia="Times New Roman"/>
                <w:sz w:val="20"/>
                <w:szCs w:val="20"/>
                <w:lang w:val="en-GB" w:eastAsia="en-GB" w:bidi="ar-SA"/>
              </w:rPr>
            </w:pPr>
            <w:r w:rsidRPr="00850D10">
              <w:rPr>
                <w:rFonts w:eastAsia="Times New Roman"/>
                <w:sz w:val="20"/>
                <w:szCs w:val="20"/>
                <w:lang w:val="en-GB" w:eastAsia="en-GB" w:bidi="ar-SA"/>
              </w:rPr>
              <w:t xml:space="preserve">Procurement Initiatives, Bidders </w:t>
            </w:r>
            <w:r w:rsidR="004A700B" w:rsidRPr="00850D10">
              <w:rPr>
                <w:rFonts w:eastAsia="Times New Roman"/>
                <w:sz w:val="20"/>
                <w:szCs w:val="20"/>
                <w:lang w:val="en-GB" w:eastAsia="en-GB" w:bidi="ar-SA"/>
              </w:rPr>
              <w:t>will be</w:t>
            </w:r>
          </w:p>
          <w:p w14:paraId="466A8DFA" w14:textId="77777777" w:rsidR="004A700B" w:rsidRPr="00850D10" w:rsidRDefault="004A700B" w:rsidP="00850D10">
            <w:pPr>
              <w:pStyle w:val="ListParagraph"/>
              <w:numPr>
                <w:ilvl w:val="0"/>
                <w:numId w:val="0"/>
              </w:numPr>
              <w:ind w:left="360" w:hanging="360"/>
              <w:rPr>
                <w:rFonts w:eastAsia="Times New Roman"/>
                <w:sz w:val="20"/>
                <w:szCs w:val="20"/>
                <w:lang w:val="en-GB" w:eastAsia="en-GB" w:bidi="ar-SA"/>
              </w:rPr>
            </w:pPr>
            <w:r w:rsidRPr="00850D10">
              <w:rPr>
                <w:rFonts w:eastAsia="Times New Roman"/>
                <w:sz w:val="20"/>
                <w:szCs w:val="20"/>
                <w:lang w:val="en-GB" w:eastAsia="en-GB" w:bidi="ar-SA"/>
              </w:rPr>
              <w:t>allocated 5% of the overall score if they meet</w:t>
            </w:r>
          </w:p>
          <w:p w14:paraId="039B8E65" w14:textId="60C37BA0" w:rsidR="7DE0BED3" w:rsidRPr="00850D10" w:rsidRDefault="004A700B" w:rsidP="00850D10">
            <w:pPr>
              <w:pStyle w:val="ListParagraph"/>
              <w:numPr>
                <w:ilvl w:val="0"/>
                <w:numId w:val="0"/>
              </w:numPr>
              <w:ind w:left="360" w:hanging="360"/>
              <w:rPr>
                <w:rFonts w:eastAsia="Times New Roman"/>
                <w:sz w:val="20"/>
                <w:szCs w:val="20"/>
                <w:lang w:val="en-GB" w:eastAsia="en-GB" w:bidi="ar-SA"/>
              </w:rPr>
            </w:pPr>
            <w:r w:rsidRPr="00850D10">
              <w:rPr>
                <w:rFonts w:eastAsia="Times New Roman"/>
                <w:sz w:val="20"/>
                <w:szCs w:val="20"/>
                <w:lang w:val="en-GB" w:eastAsia="en-GB" w:bidi="ar-SA"/>
              </w:rPr>
              <w:t>one or more of the following</w:t>
            </w:r>
            <w:r w:rsidR="7DE0BED3" w:rsidRPr="00850D10">
              <w:rPr>
                <w:rFonts w:eastAsia="Times New Roman"/>
                <w:sz w:val="20"/>
                <w:szCs w:val="20"/>
                <w:lang w:val="en-GB" w:eastAsia="en-GB" w:bidi="ar-SA"/>
              </w:rPr>
              <w:t>:</w:t>
            </w:r>
          </w:p>
          <w:p w14:paraId="3FB40744" w14:textId="49DE5D28" w:rsidR="649D43F2" w:rsidRPr="00850D10" w:rsidRDefault="649D43F2" w:rsidP="00850D10">
            <w:pPr>
              <w:ind w:left="851"/>
              <w:jc w:val="both"/>
              <w:rPr>
                <w:rFonts w:eastAsia="Times New Roman"/>
                <w:sz w:val="20"/>
                <w:szCs w:val="20"/>
                <w:lang w:val="en-GB" w:eastAsia="en-GB" w:bidi="ar-SA"/>
              </w:rPr>
            </w:pPr>
          </w:p>
          <w:p w14:paraId="4DD5E35E" w14:textId="5CBAA830" w:rsidR="656EE5F0" w:rsidRPr="00850D10" w:rsidRDefault="656EE5F0" w:rsidP="00850D10">
            <w:pPr>
              <w:pStyle w:val="ListParagraph"/>
              <w:numPr>
                <w:ilvl w:val="0"/>
                <w:numId w:val="30"/>
              </w:numPr>
              <w:jc w:val="left"/>
              <w:rPr>
                <w:rFonts w:eastAsia="Times New Roman"/>
                <w:sz w:val="20"/>
                <w:szCs w:val="20"/>
                <w:lang w:eastAsia="en-GB" w:bidi="ar-SA"/>
              </w:rPr>
            </w:pPr>
            <w:r w:rsidRPr="00850D10">
              <w:rPr>
                <w:rFonts w:eastAsia="Times New Roman"/>
                <w:sz w:val="20"/>
                <w:szCs w:val="20"/>
                <w:lang w:val="en-GB" w:eastAsia="en-GB" w:bidi="ar-SA"/>
              </w:rPr>
              <w:t>I</w:t>
            </w:r>
            <w:r w:rsidR="7DE0BED3" w:rsidRPr="00850D10">
              <w:rPr>
                <w:rFonts w:eastAsia="Times New Roman"/>
                <w:sz w:val="20"/>
                <w:szCs w:val="20"/>
                <w:lang w:val="en-GB" w:eastAsia="en-GB" w:bidi="ar-SA"/>
              </w:rPr>
              <w:t>f headed up by a woman</w:t>
            </w:r>
          </w:p>
          <w:p w14:paraId="2ED4B7C3" w14:textId="58EFD6C6" w:rsidR="36A33FC3" w:rsidRPr="00850D10" w:rsidRDefault="36A33FC3" w:rsidP="00850D10">
            <w:pPr>
              <w:pStyle w:val="ListParagraph"/>
              <w:numPr>
                <w:ilvl w:val="0"/>
                <w:numId w:val="30"/>
              </w:numPr>
              <w:jc w:val="left"/>
              <w:rPr>
                <w:sz w:val="20"/>
                <w:szCs w:val="20"/>
                <w:lang w:val="en-GB" w:eastAsia="en-GB" w:bidi="ar-SA"/>
              </w:rPr>
            </w:pPr>
            <w:r w:rsidRPr="00850D10">
              <w:rPr>
                <w:rFonts w:eastAsia="Times New Roman"/>
                <w:sz w:val="20"/>
                <w:szCs w:val="20"/>
                <w:lang w:val="en-GB" w:eastAsia="en-GB" w:bidi="ar-SA"/>
              </w:rPr>
              <w:t>I</w:t>
            </w:r>
            <w:r w:rsidR="7DE0BED3" w:rsidRPr="00850D10">
              <w:rPr>
                <w:rFonts w:eastAsia="Times New Roman"/>
                <w:sz w:val="20"/>
                <w:szCs w:val="20"/>
                <w:lang w:val="en-GB" w:eastAsia="en-GB" w:bidi="ar-SA"/>
              </w:rPr>
              <w:t xml:space="preserve">f </w:t>
            </w:r>
            <w:r w:rsidR="609BF3D2" w:rsidRPr="00850D10">
              <w:rPr>
                <w:rFonts w:eastAsia="Times New Roman"/>
                <w:sz w:val="20"/>
                <w:szCs w:val="20"/>
                <w:lang w:val="en-GB" w:eastAsia="en-GB" w:bidi="ar-SA"/>
              </w:rPr>
              <w:t>supplier is a women-owned</w:t>
            </w:r>
            <w:r w:rsidR="7DE0BED3" w:rsidRPr="00850D10">
              <w:rPr>
                <w:rFonts w:eastAsia="Times New Roman"/>
                <w:sz w:val="20"/>
                <w:szCs w:val="20"/>
                <w:lang w:val="en-GB" w:eastAsia="en-GB" w:bidi="ar-SA"/>
              </w:rPr>
              <w:t xml:space="preserve"> busines</w:t>
            </w:r>
            <w:r w:rsidR="1D448ED0" w:rsidRPr="00850D10">
              <w:rPr>
                <w:rFonts w:eastAsia="Times New Roman"/>
                <w:sz w:val="20"/>
                <w:szCs w:val="20"/>
                <w:lang w:val="en-GB" w:eastAsia="en-GB" w:bidi="ar-SA"/>
              </w:rPr>
              <w:t>s:</w:t>
            </w:r>
            <w:r w:rsidR="1D448ED0" w:rsidRPr="00850D10">
              <w:rPr>
                <w:rFonts w:ascii="Calibri" w:eastAsia="Calibri" w:hAnsi="Calibri" w:cs="Calibri"/>
                <w:sz w:val="36"/>
                <w:szCs w:val="36"/>
                <w:lang w:val="en-GB"/>
              </w:rPr>
              <w:t xml:space="preserve"> </w:t>
            </w:r>
            <w:r w:rsidR="1D448ED0" w:rsidRPr="00850D10">
              <w:rPr>
                <w:sz w:val="20"/>
                <w:szCs w:val="20"/>
                <w:lang w:val="en-GB" w:eastAsia="en-GB" w:bidi="ar-SA"/>
              </w:rPr>
              <w:t>A legal entity in any field that is more than 51% owned, managed, and controlled by one or more women.</w:t>
            </w:r>
          </w:p>
          <w:p w14:paraId="3BC0DFE3" w14:textId="13120035" w:rsidR="754824F4" w:rsidRPr="00850D10" w:rsidRDefault="754824F4" w:rsidP="00850D10">
            <w:pPr>
              <w:pStyle w:val="ListParagraph"/>
              <w:numPr>
                <w:ilvl w:val="0"/>
                <w:numId w:val="30"/>
              </w:numPr>
              <w:jc w:val="left"/>
              <w:rPr>
                <w:rFonts w:eastAsia="Times New Roman"/>
                <w:sz w:val="20"/>
                <w:szCs w:val="20"/>
                <w:lang w:eastAsia="en-GB" w:bidi="ar-SA"/>
              </w:rPr>
            </w:pPr>
            <w:r w:rsidRPr="00850D10">
              <w:rPr>
                <w:rFonts w:eastAsia="Times New Roman"/>
                <w:sz w:val="20"/>
                <w:szCs w:val="20"/>
                <w:lang w:val="en-GB" w:eastAsia="en-GB" w:bidi="ar-SA"/>
              </w:rPr>
              <w:t>If the</w:t>
            </w:r>
            <w:r w:rsidR="7DE0BED3" w:rsidRPr="00850D10">
              <w:rPr>
                <w:rFonts w:eastAsia="Times New Roman"/>
                <w:sz w:val="20"/>
                <w:szCs w:val="20"/>
                <w:lang w:val="en-GB" w:eastAsia="en-GB" w:bidi="ar-SA"/>
              </w:rPr>
              <w:t xml:space="preserve"> %</w:t>
            </w:r>
            <w:r w:rsidR="65A1B5C1" w:rsidRPr="00850D10">
              <w:rPr>
                <w:rFonts w:eastAsia="Times New Roman"/>
                <w:sz w:val="20"/>
                <w:szCs w:val="20"/>
                <w:lang w:val="en-GB" w:eastAsia="en-GB" w:bidi="ar-SA"/>
              </w:rPr>
              <w:t xml:space="preserve"> of</w:t>
            </w:r>
            <w:r w:rsidR="7DE0BED3" w:rsidRPr="00850D10">
              <w:rPr>
                <w:rFonts w:eastAsia="Times New Roman"/>
                <w:sz w:val="20"/>
                <w:szCs w:val="20"/>
                <w:lang w:val="en-GB" w:eastAsia="en-GB" w:bidi="ar-SA"/>
              </w:rPr>
              <w:t xml:space="preserve"> women in management positions is over 35%</w:t>
            </w:r>
          </w:p>
          <w:p w14:paraId="39ECF154" w14:textId="6ED3C1DE" w:rsidR="7DE0BED3" w:rsidRPr="00850D10" w:rsidRDefault="7DE0BED3" w:rsidP="00850D10">
            <w:pPr>
              <w:pStyle w:val="ListParagraph"/>
              <w:numPr>
                <w:ilvl w:val="0"/>
                <w:numId w:val="30"/>
              </w:numPr>
              <w:jc w:val="left"/>
              <w:rPr>
                <w:rFonts w:eastAsia="Times New Roman"/>
                <w:sz w:val="20"/>
                <w:szCs w:val="20"/>
                <w:lang w:val="en-GB" w:eastAsia="en-GB" w:bidi="ar-SA"/>
              </w:rPr>
            </w:pPr>
            <w:r w:rsidRPr="00850D10">
              <w:rPr>
                <w:rFonts w:eastAsia="Times New Roman"/>
                <w:sz w:val="20"/>
                <w:szCs w:val="20"/>
                <w:lang w:val="en-GB" w:eastAsia="en-GB" w:bidi="ar-SA"/>
              </w:rPr>
              <w:t xml:space="preserve"> If % of women workers is 55% or above</w:t>
            </w:r>
          </w:p>
          <w:p w14:paraId="3F8C4288" w14:textId="34BBDAEA" w:rsidR="649D43F2" w:rsidRPr="00850D10" w:rsidRDefault="2070BD75" w:rsidP="00850D10">
            <w:pPr>
              <w:pStyle w:val="ListParagraph"/>
              <w:numPr>
                <w:ilvl w:val="0"/>
                <w:numId w:val="30"/>
              </w:numPr>
              <w:jc w:val="left"/>
              <w:rPr>
                <w:rFonts w:eastAsia="Times New Roman"/>
                <w:sz w:val="20"/>
                <w:szCs w:val="20"/>
                <w:lang w:val="en-GB" w:eastAsia="en-GB" w:bidi="ar-SA"/>
              </w:rPr>
            </w:pPr>
            <w:r w:rsidRPr="00850D10">
              <w:rPr>
                <w:rFonts w:eastAsia="Times New Roman"/>
                <w:sz w:val="20"/>
                <w:szCs w:val="20"/>
                <w:lang w:val="en-GB" w:eastAsia="en-GB" w:bidi="ar-SA"/>
              </w:rPr>
              <w:t>I</w:t>
            </w:r>
            <w:r w:rsidR="7DE0BED3" w:rsidRPr="00850D10">
              <w:rPr>
                <w:rFonts w:eastAsia="Times New Roman"/>
                <w:sz w:val="20"/>
                <w:szCs w:val="20"/>
                <w:lang w:val="en-GB" w:eastAsia="en-GB" w:bidi="ar-SA"/>
              </w:rPr>
              <w:t>f robust gender equality initiatives are in place and active.</w:t>
            </w:r>
            <w:r w:rsidR="4C66119C" w:rsidRPr="00850D10">
              <w:rPr>
                <w:rFonts w:eastAsia="Times New Roman"/>
                <w:sz w:val="20"/>
                <w:szCs w:val="20"/>
                <w:lang w:val="en-GB" w:eastAsia="en-GB" w:bidi="ar-SA"/>
              </w:rPr>
              <w:t xml:space="preserve"> </w:t>
            </w:r>
            <w:r w:rsidR="6B5E9D4C" w:rsidRPr="00850D10">
              <w:rPr>
                <w:rFonts w:eastAsia="Times New Roman"/>
                <w:sz w:val="20"/>
                <w:szCs w:val="20"/>
                <w:lang w:val="en-GB" w:eastAsia="en-GB" w:bidi="ar-SA"/>
              </w:rPr>
              <w:t>E.g.</w:t>
            </w:r>
            <w:r w:rsidR="4C66119C" w:rsidRPr="00850D10">
              <w:rPr>
                <w:rFonts w:eastAsia="Times New Roman"/>
                <w:sz w:val="20"/>
                <w:szCs w:val="20"/>
                <w:lang w:val="en-GB" w:eastAsia="en-GB" w:bidi="ar-SA"/>
              </w:rPr>
              <w:t xml:space="preserve"> </w:t>
            </w:r>
            <w:r w:rsidR="7DE0BED3" w:rsidRPr="00850D10">
              <w:rPr>
                <w:rFonts w:eastAsia="Times New Roman"/>
                <w:sz w:val="20"/>
                <w:szCs w:val="20"/>
                <w:lang w:val="en-GB" w:eastAsia="en-GB" w:bidi="ar-SA"/>
              </w:rPr>
              <w:t xml:space="preserve">WEPs signed, gender equality procurement policy, any additional </w:t>
            </w:r>
            <w:r w:rsidR="105CB656" w:rsidRPr="00850D10">
              <w:rPr>
                <w:rFonts w:eastAsia="Times New Roman"/>
                <w:sz w:val="20"/>
                <w:szCs w:val="20"/>
                <w:lang w:val="en-GB" w:eastAsia="en-GB" w:bidi="ar-SA"/>
              </w:rPr>
              <w:t xml:space="preserve">gender-sensitive </w:t>
            </w:r>
            <w:r w:rsidR="7DE0BED3" w:rsidRPr="00850D10">
              <w:rPr>
                <w:rFonts w:eastAsia="Times New Roman"/>
                <w:sz w:val="20"/>
                <w:szCs w:val="20"/>
                <w:lang w:val="en-GB" w:eastAsia="en-GB" w:bidi="ar-SA"/>
              </w:rPr>
              <w:t>program implemented</w:t>
            </w:r>
            <w:r w:rsidR="0077F1BA" w:rsidRPr="00850D10">
              <w:rPr>
                <w:rFonts w:eastAsia="Times New Roman"/>
                <w:sz w:val="20"/>
                <w:szCs w:val="20"/>
                <w:lang w:val="en-GB" w:eastAsia="en-GB" w:bidi="ar-SA"/>
              </w:rPr>
              <w:t xml:space="preserve">. </w:t>
            </w:r>
          </w:p>
        </w:tc>
        <w:tc>
          <w:tcPr>
            <w:tcW w:w="1915" w:type="dxa"/>
            <w:shd w:val="clear" w:color="auto" w:fill="D9E1F2"/>
            <w:noWrap/>
            <w:vAlign w:val="center"/>
            <w:hideMark/>
          </w:tcPr>
          <w:p w14:paraId="77D15EE7" w14:textId="5A3B3F74" w:rsidR="72A26154" w:rsidRPr="00850D10" w:rsidRDefault="72A26154" w:rsidP="00850D10">
            <w:pPr>
              <w:ind w:left="0"/>
              <w:jc w:val="center"/>
              <w:rPr>
                <w:rFonts w:eastAsia="Times New Roman"/>
                <w:b/>
                <w:bCs/>
                <w:sz w:val="20"/>
                <w:szCs w:val="20"/>
                <w:lang w:val="en-GB" w:eastAsia="en-GB" w:bidi="ar-SA"/>
              </w:rPr>
            </w:pPr>
          </w:p>
        </w:tc>
      </w:tr>
      <w:tr w:rsidR="00850D10" w:rsidRPr="00850D10" w14:paraId="14D70B6E" w14:textId="77777777" w:rsidTr="00BF33F0">
        <w:trPr>
          <w:trHeight w:val="1189"/>
        </w:trPr>
        <w:tc>
          <w:tcPr>
            <w:tcW w:w="1546" w:type="dxa"/>
            <w:shd w:val="clear" w:color="auto" w:fill="002060"/>
            <w:vAlign w:val="center"/>
            <w:hideMark/>
          </w:tcPr>
          <w:p w14:paraId="59C55849" w14:textId="77777777" w:rsidR="00E320E3" w:rsidRPr="00850D10" w:rsidRDefault="00E320E3" w:rsidP="00850D10">
            <w:pPr>
              <w:ind w:left="0"/>
              <w:jc w:val="center"/>
              <w:rPr>
                <w:b/>
                <w:bCs/>
                <w:sz w:val="20"/>
                <w:szCs w:val="20"/>
                <w:lang w:val="en-GB" w:eastAsia="en-GB" w:bidi="ar-SA"/>
              </w:rPr>
            </w:pPr>
            <w:r w:rsidRPr="00850D10">
              <w:rPr>
                <w:b/>
                <w:bCs/>
                <w:sz w:val="20"/>
                <w:szCs w:val="20"/>
                <w:lang w:val="en-GB" w:eastAsia="en-GB" w:bidi="ar-SA"/>
              </w:rPr>
              <w:t xml:space="preserve">Financial Proposal </w:t>
            </w:r>
            <w:r w:rsidRPr="00850D10">
              <w:rPr>
                <w:b/>
                <w:bCs/>
                <w:sz w:val="20"/>
                <w:szCs w:val="20"/>
                <w:lang w:val="en-GB" w:eastAsia="en-GB" w:bidi="ar-SA"/>
              </w:rPr>
              <w:br/>
              <w:t>(30%)</w:t>
            </w:r>
          </w:p>
        </w:tc>
        <w:tc>
          <w:tcPr>
            <w:tcW w:w="1830" w:type="dxa"/>
            <w:shd w:val="clear" w:color="auto" w:fill="D9E1F2"/>
            <w:noWrap/>
            <w:vAlign w:val="center"/>
            <w:hideMark/>
          </w:tcPr>
          <w:p w14:paraId="02D8CEF3" w14:textId="77777777" w:rsidR="00E320E3" w:rsidRPr="00850D10" w:rsidRDefault="00E320E3" w:rsidP="00850D10">
            <w:pPr>
              <w:ind w:left="0"/>
              <w:rPr>
                <w:rFonts w:eastAsia="Times New Roman"/>
                <w:b/>
                <w:bCs/>
                <w:sz w:val="20"/>
                <w:szCs w:val="20"/>
                <w:lang w:val="en-GB" w:eastAsia="en-GB" w:bidi="ar-SA"/>
              </w:rPr>
            </w:pPr>
            <w:r w:rsidRPr="00850D10">
              <w:rPr>
                <w:rFonts w:eastAsia="Times New Roman"/>
                <w:b/>
                <w:bCs/>
                <w:sz w:val="20"/>
                <w:szCs w:val="20"/>
                <w:lang w:val="en-GB" w:eastAsia="en-GB" w:bidi="ar-SA"/>
              </w:rPr>
              <w:t xml:space="preserve">Pricing Schedule </w:t>
            </w:r>
          </w:p>
        </w:tc>
        <w:tc>
          <w:tcPr>
            <w:tcW w:w="4137" w:type="dxa"/>
            <w:shd w:val="clear" w:color="auto" w:fill="D9E1F2"/>
            <w:vAlign w:val="center"/>
            <w:hideMark/>
          </w:tcPr>
          <w:p w14:paraId="5287FF5E" w14:textId="77777777" w:rsidR="00E320E3" w:rsidRPr="00850D10" w:rsidRDefault="00E320E3" w:rsidP="00850D10">
            <w:pPr>
              <w:pStyle w:val="ListParagraph"/>
              <w:numPr>
                <w:ilvl w:val="0"/>
                <w:numId w:val="24"/>
              </w:numPr>
              <w:rPr>
                <w:rFonts w:eastAsia="Times New Roman"/>
                <w:sz w:val="20"/>
                <w:szCs w:val="20"/>
                <w:lang w:val="en-GB" w:eastAsia="en-GB" w:bidi="ar-SA"/>
              </w:rPr>
            </w:pPr>
            <w:r w:rsidRPr="00850D10">
              <w:rPr>
                <w:rFonts w:eastAsia="Times New Roman"/>
                <w:sz w:val="20"/>
                <w:szCs w:val="20"/>
                <w:lang w:val="en-GB" w:eastAsia="en-GB" w:bidi="ar-SA"/>
              </w:rPr>
              <w:t>Completion of ‘Annex B – Pricing Schedule’ with all requested information</w:t>
            </w:r>
          </w:p>
          <w:p w14:paraId="465C90BE" w14:textId="77777777" w:rsidR="00E320E3" w:rsidRPr="00850D10" w:rsidRDefault="00E320E3" w:rsidP="00850D10">
            <w:pPr>
              <w:pStyle w:val="ListParagraph"/>
              <w:numPr>
                <w:ilvl w:val="0"/>
                <w:numId w:val="24"/>
              </w:numPr>
              <w:rPr>
                <w:rFonts w:eastAsia="Times New Roman"/>
                <w:sz w:val="20"/>
                <w:szCs w:val="20"/>
                <w:lang w:val="en-GB" w:eastAsia="en-GB" w:bidi="ar-SA"/>
              </w:rPr>
            </w:pPr>
            <w:r w:rsidRPr="00850D10">
              <w:rPr>
                <w:rFonts w:eastAsia="Times New Roman"/>
                <w:sz w:val="20"/>
                <w:szCs w:val="20"/>
                <w:lang w:val="en-GB" w:eastAsia="en-GB" w:bidi="ar-SA"/>
              </w:rPr>
              <w:t>Fixed pricing</w:t>
            </w:r>
          </w:p>
          <w:p w14:paraId="6829A076" w14:textId="77777777" w:rsidR="00E320E3" w:rsidRPr="00850D10" w:rsidRDefault="00E320E3" w:rsidP="00850D10">
            <w:pPr>
              <w:pStyle w:val="ListParagraph"/>
              <w:numPr>
                <w:ilvl w:val="0"/>
                <w:numId w:val="24"/>
              </w:numPr>
              <w:rPr>
                <w:rFonts w:eastAsia="Times New Roman"/>
                <w:sz w:val="20"/>
                <w:szCs w:val="20"/>
                <w:lang w:val="en-GB" w:eastAsia="en-GB" w:bidi="ar-SA"/>
              </w:rPr>
            </w:pPr>
            <w:r w:rsidRPr="00850D10">
              <w:rPr>
                <w:rFonts w:eastAsia="Times New Roman"/>
                <w:sz w:val="20"/>
                <w:szCs w:val="20"/>
                <w:lang w:val="en-GB" w:eastAsia="en-GB" w:bidi="ar-SA"/>
              </w:rPr>
              <w:t xml:space="preserve">Economically advantageous for the organisation    </w:t>
            </w:r>
          </w:p>
          <w:p w14:paraId="1FFDCE19" w14:textId="77777777" w:rsidR="00E320E3" w:rsidRPr="00850D10" w:rsidRDefault="00E320E3" w:rsidP="00850D10">
            <w:pPr>
              <w:ind w:left="0"/>
              <w:rPr>
                <w:rFonts w:eastAsia="Times New Roman"/>
                <w:sz w:val="20"/>
                <w:szCs w:val="20"/>
                <w:lang w:val="en-GB" w:eastAsia="en-GB" w:bidi="ar-SA"/>
              </w:rPr>
            </w:pPr>
          </w:p>
        </w:tc>
        <w:tc>
          <w:tcPr>
            <w:tcW w:w="1915" w:type="dxa"/>
            <w:shd w:val="clear" w:color="auto" w:fill="D9E1F2"/>
            <w:noWrap/>
            <w:vAlign w:val="center"/>
            <w:hideMark/>
          </w:tcPr>
          <w:p w14:paraId="66D858E4" w14:textId="2DFE3B4E" w:rsidR="00E320E3" w:rsidRPr="00850D10" w:rsidRDefault="00E320E3" w:rsidP="00850D10">
            <w:pPr>
              <w:ind w:left="0"/>
              <w:jc w:val="center"/>
              <w:rPr>
                <w:rFonts w:eastAsia="Times New Roman"/>
                <w:b/>
                <w:bCs/>
                <w:sz w:val="20"/>
                <w:szCs w:val="20"/>
                <w:lang w:val="en-GB" w:eastAsia="en-GB" w:bidi="ar-SA"/>
              </w:rPr>
            </w:pPr>
          </w:p>
        </w:tc>
      </w:tr>
    </w:tbl>
    <w:p w14:paraId="1B051202" w14:textId="77777777" w:rsidR="00B85F1D" w:rsidRPr="00850D10" w:rsidRDefault="00B85F1D" w:rsidP="00850D10">
      <w:pPr>
        <w:rPr>
          <w:sz w:val="22"/>
        </w:rPr>
      </w:pPr>
    </w:p>
    <w:p w14:paraId="1D07DE8C" w14:textId="7FED147A" w:rsidR="00BD0E38" w:rsidRPr="00850D10" w:rsidRDefault="00BD0E38" w:rsidP="00850D10">
      <w:pPr>
        <w:rPr>
          <w:sz w:val="22"/>
          <w:szCs w:val="22"/>
        </w:rPr>
      </w:pPr>
    </w:p>
    <w:p w14:paraId="004774B9" w14:textId="3965AC51" w:rsidR="00E36A8F" w:rsidRPr="00850D10" w:rsidRDefault="00E36A8F" w:rsidP="00850D10">
      <w:pPr>
        <w:pStyle w:val="heading10"/>
        <w:rPr>
          <w:rStyle w:val="Header1"/>
          <w:color w:val="auto"/>
          <w:sz w:val="22"/>
        </w:rPr>
      </w:pPr>
      <w:bookmarkStart w:id="8" w:name="_Toc94078400"/>
      <w:r w:rsidRPr="00850D10">
        <w:rPr>
          <w:rStyle w:val="Header1"/>
          <w:color w:val="auto"/>
          <w:sz w:val="22"/>
        </w:rPr>
        <w:t>Evaluation of offers</w:t>
      </w:r>
      <w:bookmarkEnd w:id="8"/>
    </w:p>
    <w:p w14:paraId="5055885D" w14:textId="77777777" w:rsidR="00E36A8F" w:rsidRPr="00850D10" w:rsidRDefault="00E36A8F" w:rsidP="00850D10">
      <w:pPr>
        <w:rPr>
          <w:sz w:val="22"/>
          <w:szCs w:val="22"/>
        </w:rPr>
      </w:pPr>
    </w:p>
    <w:p w14:paraId="1C47DD92" w14:textId="77777777" w:rsidR="00923458" w:rsidRPr="00850D10" w:rsidRDefault="0003693B" w:rsidP="00850D10">
      <w:pPr>
        <w:pStyle w:val="Bodytextnumbered"/>
        <w:numPr>
          <w:ilvl w:val="0"/>
          <w:numId w:val="0"/>
        </w:numPr>
        <w:ind w:left="501"/>
        <w:jc w:val="both"/>
        <w:rPr>
          <w:sz w:val="22"/>
        </w:rPr>
      </w:pPr>
      <w:r w:rsidRPr="00850D10">
        <w:rPr>
          <w:sz w:val="22"/>
        </w:rPr>
        <w:t xml:space="preserve">The Tender Panel will </w:t>
      </w:r>
      <w:r w:rsidR="00B45D3C" w:rsidRPr="00850D10">
        <w:rPr>
          <w:sz w:val="22"/>
        </w:rPr>
        <w:t>review all Bids</w:t>
      </w:r>
      <w:r w:rsidR="00DD169A" w:rsidRPr="00850D10">
        <w:rPr>
          <w:sz w:val="22"/>
        </w:rPr>
        <w:t xml:space="preserve"> to ensure </w:t>
      </w:r>
      <w:r w:rsidR="00B45D3C" w:rsidRPr="00850D10">
        <w:rPr>
          <w:sz w:val="22"/>
        </w:rPr>
        <w:t>they</w:t>
      </w:r>
      <w:r w:rsidR="00DD169A" w:rsidRPr="00850D10">
        <w:rPr>
          <w:sz w:val="22"/>
        </w:rPr>
        <w:t xml:space="preserve"> meet the </w:t>
      </w:r>
      <w:r w:rsidR="00CB7BDB" w:rsidRPr="00850D10">
        <w:rPr>
          <w:sz w:val="22"/>
        </w:rPr>
        <w:t xml:space="preserve">minimum requirements listed under </w:t>
      </w:r>
      <w:r w:rsidR="00B45D3C" w:rsidRPr="00850D10">
        <w:rPr>
          <w:sz w:val="22"/>
        </w:rPr>
        <w:t xml:space="preserve">the </w:t>
      </w:r>
      <w:r w:rsidR="00CB7BDB" w:rsidRPr="00850D10">
        <w:rPr>
          <w:sz w:val="22"/>
        </w:rPr>
        <w:t xml:space="preserve">‘Compliance’ </w:t>
      </w:r>
      <w:r w:rsidR="00B45D3C" w:rsidRPr="00850D10">
        <w:rPr>
          <w:sz w:val="22"/>
        </w:rPr>
        <w:t xml:space="preserve">section </w:t>
      </w:r>
      <w:r w:rsidR="00CB7BDB" w:rsidRPr="00850D10">
        <w:rPr>
          <w:sz w:val="22"/>
        </w:rPr>
        <w:t xml:space="preserve">in the above table. </w:t>
      </w:r>
      <w:r w:rsidR="00F55782" w:rsidRPr="00850D10">
        <w:rPr>
          <w:sz w:val="22"/>
        </w:rPr>
        <w:t>Following this, e</w:t>
      </w:r>
      <w:r w:rsidR="00A043A1" w:rsidRPr="00850D10">
        <w:rPr>
          <w:sz w:val="22"/>
        </w:rPr>
        <w:t>ach Bid will be assigned a score on the basis of predetermined crite</w:t>
      </w:r>
      <w:r w:rsidR="00B77FF5" w:rsidRPr="00850D10">
        <w:rPr>
          <w:sz w:val="22"/>
        </w:rPr>
        <w:t xml:space="preserve">ria and their </w:t>
      </w:r>
      <w:r w:rsidRPr="00850D10">
        <w:rPr>
          <w:sz w:val="22"/>
        </w:rPr>
        <w:t xml:space="preserve">associated </w:t>
      </w:r>
      <w:r w:rsidR="00B77FF5" w:rsidRPr="00850D10">
        <w:rPr>
          <w:sz w:val="22"/>
        </w:rPr>
        <w:t xml:space="preserve">weighted </w:t>
      </w:r>
      <w:r w:rsidRPr="00850D10">
        <w:rPr>
          <w:sz w:val="22"/>
        </w:rPr>
        <w:t>scorings.</w:t>
      </w:r>
    </w:p>
    <w:p w14:paraId="00D54B89" w14:textId="6AADD301" w:rsidR="00576FA6" w:rsidRPr="00850D10" w:rsidRDefault="00576FA6" w:rsidP="00850D10">
      <w:pPr>
        <w:pStyle w:val="Bodytextnumbered"/>
        <w:numPr>
          <w:ilvl w:val="0"/>
          <w:numId w:val="0"/>
        </w:numPr>
        <w:ind w:left="501"/>
        <w:jc w:val="both"/>
        <w:rPr>
          <w:sz w:val="22"/>
        </w:rPr>
      </w:pPr>
      <w:r w:rsidRPr="00850D10">
        <w:rPr>
          <w:sz w:val="22"/>
        </w:rPr>
        <w:t xml:space="preserve">The contract(s) will be awarded to the Bidder(s) who represent </w:t>
      </w:r>
      <w:r w:rsidR="00C208A0" w:rsidRPr="00850D10">
        <w:rPr>
          <w:sz w:val="22"/>
        </w:rPr>
        <w:t>the best overall value for Plan International in terms of t</w:t>
      </w:r>
      <w:r w:rsidR="00321936" w:rsidRPr="00850D10">
        <w:rPr>
          <w:sz w:val="22"/>
        </w:rPr>
        <w:t>he evaluation criteria set out above</w:t>
      </w:r>
      <w:r w:rsidR="0058260B" w:rsidRPr="00850D10">
        <w:rPr>
          <w:sz w:val="22"/>
        </w:rPr>
        <w:t xml:space="preserve">. By participating in this tender, you acknowledge </w:t>
      </w:r>
      <w:r w:rsidR="00693F42" w:rsidRPr="00850D10">
        <w:rPr>
          <w:sz w:val="22"/>
        </w:rPr>
        <w:t xml:space="preserve">and understand </w:t>
      </w:r>
      <w:r w:rsidR="0058260B" w:rsidRPr="00850D10">
        <w:rPr>
          <w:sz w:val="22"/>
        </w:rPr>
        <w:t>that Plan reserves the right to:</w:t>
      </w:r>
    </w:p>
    <w:p w14:paraId="11BF6AF7" w14:textId="77777777" w:rsidR="00576FA6" w:rsidRPr="00850D10" w:rsidRDefault="00576FA6" w:rsidP="00850D10">
      <w:pPr>
        <w:rPr>
          <w:sz w:val="22"/>
        </w:rPr>
      </w:pPr>
    </w:p>
    <w:p w14:paraId="331E0963" w14:textId="4FAD7216" w:rsidR="00D61ECF" w:rsidRPr="00850D10" w:rsidRDefault="00D61ECF" w:rsidP="00850D10">
      <w:pPr>
        <w:pStyle w:val="ListParagraph"/>
        <w:numPr>
          <w:ilvl w:val="0"/>
          <w:numId w:val="31"/>
        </w:numPr>
        <w:rPr>
          <w:sz w:val="22"/>
          <w:szCs w:val="22"/>
        </w:rPr>
      </w:pPr>
      <w:r w:rsidRPr="00850D10">
        <w:rPr>
          <w:sz w:val="22"/>
          <w:szCs w:val="22"/>
        </w:rPr>
        <w:t>Decide not to award to any supplier</w:t>
      </w:r>
    </w:p>
    <w:p w14:paraId="4BFEA483" w14:textId="02232613" w:rsidR="00541C8B" w:rsidRPr="00850D10" w:rsidRDefault="00541C8B" w:rsidP="00850D10">
      <w:pPr>
        <w:pStyle w:val="ListParagraph"/>
        <w:numPr>
          <w:ilvl w:val="0"/>
          <w:numId w:val="31"/>
        </w:numPr>
        <w:rPr>
          <w:sz w:val="22"/>
          <w:szCs w:val="22"/>
        </w:rPr>
      </w:pPr>
      <w:r w:rsidRPr="00850D10">
        <w:rPr>
          <w:sz w:val="22"/>
          <w:szCs w:val="22"/>
        </w:rPr>
        <w:t>Decide to award to one or more suppliers</w:t>
      </w:r>
    </w:p>
    <w:p w14:paraId="7C687DC2" w14:textId="77777777" w:rsidR="00541C8B" w:rsidRPr="00850D10" w:rsidRDefault="00D61ECF" w:rsidP="00850D10">
      <w:pPr>
        <w:pStyle w:val="ListParagraph"/>
        <w:numPr>
          <w:ilvl w:val="0"/>
          <w:numId w:val="31"/>
        </w:numPr>
        <w:rPr>
          <w:sz w:val="22"/>
          <w:szCs w:val="22"/>
        </w:rPr>
      </w:pPr>
      <w:r w:rsidRPr="00850D10">
        <w:rPr>
          <w:sz w:val="22"/>
          <w:szCs w:val="22"/>
        </w:rPr>
        <w:t>Decide to readvertise the opportunity</w:t>
      </w:r>
    </w:p>
    <w:p w14:paraId="21DD7DCD" w14:textId="359F2A48" w:rsidR="00E36A8F" w:rsidRPr="00850D10" w:rsidRDefault="00693F42" w:rsidP="00850D10">
      <w:pPr>
        <w:pStyle w:val="ListParagraph"/>
        <w:numPr>
          <w:ilvl w:val="0"/>
          <w:numId w:val="31"/>
        </w:numPr>
        <w:rPr>
          <w:sz w:val="22"/>
          <w:szCs w:val="22"/>
        </w:rPr>
      </w:pPr>
      <w:r w:rsidRPr="00850D10">
        <w:rPr>
          <w:sz w:val="22"/>
          <w:szCs w:val="22"/>
        </w:rPr>
        <w:t>Not necessarily accept the lowest cost offer</w:t>
      </w:r>
    </w:p>
    <w:p w14:paraId="3625D510" w14:textId="0EAD07EE" w:rsidR="00D3019E" w:rsidRPr="00850D10" w:rsidRDefault="00D3019E" w:rsidP="00850D10">
      <w:pPr>
        <w:rPr>
          <w:sz w:val="22"/>
          <w:szCs w:val="22"/>
        </w:rPr>
      </w:pPr>
    </w:p>
    <w:p w14:paraId="1F15EB56" w14:textId="5F5DE9F2" w:rsidR="00D3019E" w:rsidRPr="00850D10" w:rsidRDefault="00010F07" w:rsidP="00850D10">
      <w:pPr>
        <w:rPr>
          <w:sz w:val="22"/>
          <w:szCs w:val="22"/>
        </w:rPr>
      </w:pPr>
      <w:r w:rsidRPr="00850D10">
        <w:rPr>
          <w:sz w:val="22"/>
          <w:szCs w:val="22"/>
        </w:rPr>
        <w:t xml:space="preserve">Notification of award of contract will be </w:t>
      </w:r>
      <w:r w:rsidR="00C440B0" w:rsidRPr="00850D10">
        <w:rPr>
          <w:sz w:val="22"/>
          <w:szCs w:val="22"/>
        </w:rPr>
        <w:t xml:space="preserve">issued via e-mail. </w:t>
      </w:r>
    </w:p>
    <w:p w14:paraId="30E4E1C6" w14:textId="57B6423E" w:rsidR="00C440B0" w:rsidRPr="00850D10" w:rsidRDefault="00C440B0" w:rsidP="00850D10">
      <w:pPr>
        <w:rPr>
          <w:sz w:val="22"/>
          <w:szCs w:val="22"/>
        </w:rPr>
      </w:pPr>
    </w:p>
    <w:p w14:paraId="06183226" w14:textId="01AC9707" w:rsidR="00C440B0" w:rsidRPr="00850D10" w:rsidRDefault="00BF6A44" w:rsidP="00850D10">
      <w:pPr>
        <w:pStyle w:val="heading10"/>
        <w:rPr>
          <w:rStyle w:val="Header1"/>
          <w:color w:val="auto"/>
          <w:sz w:val="22"/>
        </w:rPr>
      </w:pPr>
      <w:bookmarkStart w:id="9" w:name="_Toc94078401"/>
      <w:r w:rsidRPr="00850D10">
        <w:rPr>
          <w:rStyle w:val="Header1"/>
          <w:color w:val="auto"/>
          <w:sz w:val="22"/>
        </w:rPr>
        <w:t>Terms &amp; Conditions</w:t>
      </w:r>
      <w:bookmarkEnd w:id="9"/>
    </w:p>
    <w:p w14:paraId="73DA6A64" w14:textId="4E479443" w:rsidR="00E36A8F" w:rsidRPr="00850D10" w:rsidRDefault="00E36A8F" w:rsidP="00850D10">
      <w:pPr>
        <w:jc w:val="both"/>
        <w:rPr>
          <w:sz w:val="22"/>
          <w:szCs w:val="22"/>
        </w:rPr>
      </w:pPr>
    </w:p>
    <w:p w14:paraId="2B0FB96A" w14:textId="55C21D87" w:rsidR="00E94B49" w:rsidRPr="00850D10" w:rsidRDefault="00E94B49" w:rsidP="00850D10">
      <w:pPr>
        <w:jc w:val="both"/>
        <w:rPr>
          <w:sz w:val="22"/>
          <w:szCs w:val="22"/>
        </w:rPr>
      </w:pPr>
      <w:r w:rsidRPr="00850D10">
        <w:rPr>
          <w:sz w:val="22"/>
          <w:szCs w:val="22"/>
        </w:rPr>
        <w:t>By submitting a Bid as part of this Tender process, you also acknowledge and understand that</w:t>
      </w:r>
      <w:r w:rsidR="003418F2" w:rsidRPr="00850D10">
        <w:rPr>
          <w:sz w:val="22"/>
          <w:szCs w:val="22"/>
        </w:rPr>
        <w:t>:</w:t>
      </w:r>
    </w:p>
    <w:p w14:paraId="12F399EA" w14:textId="26645FA1" w:rsidR="003418F2" w:rsidRPr="00850D10" w:rsidRDefault="003418F2" w:rsidP="00850D10">
      <w:pPr>
        <w:jc w:val="both"/>
        <w:rPr>
          <w:sz w:val="22"/>
          <w:szCs w:val="22"/>
        </w:rPr>
      </w:pPr>
    </w:p>
    <w:p w14:paraId="389D5621" w14:textId="678AEEB7" w:rsidR="003418F2" w:rsidRPr="00850D10" w:rsidRDefault="00E36A8F" w:rsidP="00850D10">
      <w:pPr>
        <w:pStyle w:val="ListParagraph"/>
        <w:numPr>
          <w:ilvl w:val="0"/>
          <w:numId w:val="32"/>
        </w:numPr>
        <w:rPr>
          <w:sz w:val="22"/>
          <w:szCs w:val="22"/>
        </w:rPr>
      </w:pPr>
      <w:r w:rsidRPr="00850D10">
        <w:rPr>
          <w:sz w:val="22"/>
          <w:szCs w:val="22"/>
        </w:rPr>
        <w:t xml:space="preserve">Plan International will not be liable for any costs or expenses incurred in the preparation of </w:t>
      </w:r>
      <w:r w:rsidR="003418F2" w:rsidRPr="00850D10">
        <w:rPr>
          <w:sz w:val="22"/>
          <w:szCs w:val="22"/>
        </w:rPr>
        <w:t>your offer</w:t>
      </w:r>
    </w:p>
    <w:p w14:paraId="57F4BFB1" w14:textId="669E7FAE" w:rsidR="003418F2" w:rsidRPr="00850D10" w:rsidRDefault="00585CCE" w:rsidP="00850D10">
      <w:pPr>
        <w:pStyle w:val="ListParagraph"/>
        <w:numPr>
          <w:ilvl w:val="0"/>
          <w:numId w:val="32"/>
        </w:numPr>
        <w:rPr>
          <w:sz w:val="22"/>
          <w:szCs w:val="22"/>
        </w:rPr>
      </w:pPr>
      <w:r w:rsidRPr="00850D10">
        <w:rPr>
          <w:sz w:val="22"/>
          <w:szCs w:val="22"/>
        </w:rPr>
        <w:t xml:space="preserve">You or your company will undergo vetting checks against an </w:t>
      </w:r>
      <w:r w:rsidR="008022E4" w:rsidRPr="00850D10">
        <w:rPr>
          <w:sz w:val="22"/>
          <w:szCs w:val="22"/>
        </w:rPr>
        <w:t>Anti-Terrorism</w:t>
      </w:r>
      <w:r w:rsidRPr="00850D10">
        <w:rPr>
          <w:sz w:val="22"/>
          <w:szCs w:val="22"/>
        </w:rPr>
        <w:t xml:space="preserve"> and Sanctions Database as part of due diligence</w:t>
      </w:r>
      <w:r w:rsidR="008022E4" w:rsidRPr="00850D10">
        <w:rPr>
          <w:sz w:val="22"/>
          <w:szCs w:val="22"/>
        </w:rPr>
        <w:t xml:space="preserve"> protocols </w:t>
      </w:r>
    </w:p>
    <w:p w14:paraId="2CCA4A23" w14:textId="10A0756B" w:rsidR="003418F2" w:rsidRPr="00850D10" w:rsidRDefault="00E36A8F" w:rsidP="00850D10">
      <w:pPr>
        <w:pStyle w:val="ListParagraph"/>
        <w:numPr>
          <w:ilvl w:val="0"/>
          <w:numId w:val="32"/>
        </w:numPr>
        <w:rPr>
          <w:sz w:val="22"/>
          <w:szCs w:val="22"/>
        </w:rPr>
      </w:pPr>
      <w:r w:rsidRPr="00850D10">
        <w:rPr>
          <w:sz w:val="22"/>
          <w:szCs w:val="22"/>
        </w:rPr>
        <w:lastRenderedPageBreak/>
        <w:t>Plan International reserves the right to keep confidential the circumstances that have been considered for the selection of the offers</w:t>
      </w:r>
    </w:p>
    <w:p w14:paraId="07843942" w14:textId="7596BF30" w:rsidR="00E36A8F" w:rsidRPr="00850D10" w:rsidRDefault="00E36A8F" w:rsidP="00850D10">
      <w:pPr>
        <w:pStyle w:val="ListParagraph"/>
        <w:numPr>
          <w:ilvl w:val="0"/>
          <w:numId w:val="32"/>
        </w:numPr>
        <w:rPr>
          <w:sz w:val="22"/>
          <w:szCs w:val="22"/>
        </w:rPr>
      </w:pPr>
      <w:r w:rsidRPr="00850D10">
        <w:rPr>
          <w:sz w:val="22"/>
          <w:szCs w:val="22"/>
        </w:rPr>
        <w:t xml:space="preserve">Part of the evaluation process may include a presentation from the </w:t>
      </w:r>
      <w:r w:rsidR="004C71C4" w:rsidRPr="00850D10">
        <w:rPr>
          <w:sz w:val="22"/>
          <w:szCs w:val="22"/>
        </w:rPr>
        <w:t>Bidde</w:t>
      </w:r>
      <w:r w:rsidRPr="00850D10">
        <w:rPr>
          <w:sz w:val="22"/>
          <w:szCs w:val="22"/>
        </w:rPr>
        <w:t>r and a site visit by Plan International staff</w:t>
      </w:r>
      <w:r w:rsidR="005A4BDA" w:rsidRPr="00850D10">
        <w:rPr>
          <w:sz w:val="22"/>
          <w:szCs w:val="22"/>
        </w:rPr>
        <w:t>, where applicable and necessary</w:t>
      </w:r>
    </w:p>
    <w:p w14:paraId="7204DC81" w14:textId="764E5754" w:rsidR="008A2956" w:rsidRPr="00850D10" w:rsidRDefault="008A2956" w:rsidP="00850D10">
      <w:pPr>
        <w:pStyle w:val="ListParagraph"/>
        <w:numPr>
          <w:ilvl w:val="0"/>
          <w:numId w:val="32"/>
        </w:numPr>
        <w:rPr>
          <w:sz w:val="22"/>
          <w:szCs w:val="22"/>
        </w:rPr>
      </w:pPr>
      <w:r w:rsidRPr="00850D10">
        <w:rPr>
          <w:sz w:val="22"/>
          <w:szCs w:val="22"/>
        </w:rPr>
        <w:t>Plan International reserves the right to alter the schedule of tender and contract awarding</w:t>
      </w:r>
    </w:p>
    <w:p w14:paraId="00D46FEF" w14:textId="333197CA" w:rsidR="008A2956" w:rsidRPr="00850D10" w:rsidRDefault="008A2956" w:rsidP="00850D10">
      <w:pPr>
        <w:pStyle w:val="ListParagraph"/>
        <w:numPr>
          <w:ilvl w:val="0"/>
          <w:numId w:val="32"/>
        </w:numPr>
        <w:rPr>
          <w:sz w:val="22"/>
          <w:szCs w:val="22"/>
        </w:rPr>
      </w:pPr>
      <w:r w:rsidRPr="00850D10">
        <w:rPr>
          <w:sz w:val="22"/>
          <w:szCs w:val="22"/>
        </w:rPr>
        <w:t>Plan International reserves the right to cancel this tender process at any time and not to award any contract</w:t>
      </w:r>
    </w:p>
    <w:p w14:paraId="7A2BB7E1" w14:textId="5FC9105E" w:rsidR="008A2956" w:rsidRPr="00850D10" w:rsidRDefault="008A2956" w:rsidP="00850D10">
      <w:pPr>
        <w:pStyle w:val="ListParagraph"/>
        <w:numPr>
          <w:ilvl w:val="0"/>
          <w:numId w:val="32"/>
        </w:numPr>
        <w:rPr>
          <w:sz w:val="22"/>
          <w:szCs w:val="22"/>
        </w:rPr>
      </w:pPr>
      <w:r w:rsidRPr="00850D10">
        <w:rPr>
          <w:sz w:val="22"/>
          <w:szCs w:val="22"/>
        </w:rPr>
        <w:t>Plan International reserves the right not to enter into or award a contract as a result of this invitation to tender</w:t>
      </w:r>
    </w:p>
    <w:p w14:paraId="252BA006" w14:textId="5AFB3DAF" w:rsidR="008A2956" w:rsidRPr="00850D10" w:rsidRDefault="008A2956" w:rsidP="00850D10">
      <w:pPr>
        <w:pStyle w:val="ListParagraph"/>
        <w:numPr>
          <w:ilvl w:val="0"/>
          <w:numId w:val="32"/>
        </w:numPr>
        <w:rPr>
          <w:sz w:val="22"/>
          <w:szCs w:val="22"/>
        </w:rPr>
      </w:pPr>
      <w:r w:rsidRPr="00850D10">
        <w:rPr>
          <w:sz w:val="22"/>
          <w:szCs w:val="22"/>
        </w:rPr>
        <w:t>Plan International does not bind itself to accept the lowest</w:t>
      </w:r>
      <w:r w:rsidR="00B146E4" w:rsidRPr="00850D10">
        <w:rPr>
          <w:sz w:val="22"/>
          <w:szCs w:val="22"/>
        </w:rPr>
        <w:t>,</w:t>
      </w:r>
      <w:r w:rsidRPr="00850D10">
        <w:rPr>
          <w:sz w:val="22"/>
          <w:szCs w:val="22"/>
        </w:rPr>
        <w:t xml:space="preserve"> or any </w:t>
      </w:r>
      <w:r w:rsidR="00FD62A5" w:rsidRPr="00850D10">
        <w:rPr>
          <w:sz w:val="22"/>
          <w:szCs w:val="22"/>
        </w:rPr>
        <w:t>offer</w:t>
      </w:r>
    </w:p>
    <w:p w14:paraId="5BDDD75B" w14:textId="2503483D" w:rsidR="008A2956" w:rsidRPr="00850D10" w:rsidRDefault="008A2956" w:rsidP="00850D10">
      <w:pPr>
        <w:pStyle w:val="ListParagraph"/>
        <w:numPr>
          <w:ilvl w:val="0"/>
          <w:numId w:val="32"/>
        </w:numPr>
        <w:rPr>
          <w:sz w:val="22"/>
          <w:szCs w:val="22"/>
        </w:rPr>
      </w:pPr>
      <w:r w:rsidRPr="00850D10">
        <w:rPr>
          <w:sz w:val="22"/>
          <w:szCs w:val="22"/>
        </w:rPr>
        <w:t xml:space="preserve">Any attempt by the </w:t>
      </w:r>
      <w:r w:rsidR="00EF7DFA" w:rsidRPr="00850D10">
        <w:rPr>
          <w:sz w:val="22"/>
          <w:szCs w:val="22"/>
        </w:rPr>
        <w:t>Bidder</w:t>
      </w:r>
      <w:r w:rsidRPr="00850D10">
        <w:rPr>
          <w:sz w:val="22"/>
          <w:szCs w:val="22"/>
        </w:rPr>
        <w:t xml:space="preserve"> to obtain confidential information, enter into unlawful agreements with competitors or influence the evaluation committee or Plan International during the process of examining, clarifying, evaluating and comparing tenders will lead to the rejection of its offers and may result in the termination of a current contract where applicable</w:t>
      </w:r>
    </w:p>
    <w:p w14:paraId="0651A41E" w14:textId="598D64EF" w:rsidR="00D32603" w:rsidRPr="00850D10" w:rsidRDefault="00D32603" w:rsidP="00850D10">
      <w:pPr>
        <w:pStyle w:val="ListParagraph"/>
        <w:numPr>
          <w:ilvl w:val="0"/>
          <w:numId w:val="32"/>
        </w:numPr>
        <w:rPr>
          <w:sz w:val="22"/>
        </w:rPr>
      </w:pPr>
      <w:r w:rsidRPr="00850D10">
        <w:rPr>
          <w:sz w:val="22"/>
        </w:rPr>
        <w:t xml:space="preserve">You accept in full and without restriction the conditions governing this tender as the sole basis of this competition, whatever its own conditions of sale may be, which </w:t>
      </w:r>
      <w:r w:rsidR="00A932A9" w:rsidRPr="00850D10">
        <w:rPr>
          <w:sz w:val="22"/>
        </w:rPr>
        <w:t>you</w:t>
      </w:r>
      <w:r w:rsidRPr="00850D10">
        <w:rPr>
          <w:sz w:val="22"/>
        </w:rPr>
        <w:t xml:space="preserve"> hereby waive</w:t>
      </w:r>
    </w:p>
    <w:p w14:paraId="09318F4B" w14:textId="5A5D6FA7" w:rsidR="00D32603" w:rsidRPr="00850D10" w:rsidRDefault="00A932A9" w:rsidP="00850D10">
      <w:pPr>
        <w:pStyle w:val="ListParagraph"/>
        <w:numPr>
          <w:ilvl w:val="0"/>
          <w:numId w:val="32"/>
        </w:numPr>
        <w:rPr>
          <w:sz w:val="22"/>
        </w:rPr>
      </w:pPr>
      <w:r w:rsidRPr="00850D10">
        <w:rPr>
          <w:sz w:val="22"/>
        </w:rPr>
        <w:t xml:space="preserve">You </w:t>
      </w:r>
      <w:r w:rsidR="00D32603" w:rsidRPr="00850D10">
        <w:rPr>
          <w:sz w:val="22"/>
        </w:rPr>
        <w:t xml:space="preserve">have examined carefully, understood and comply with all conditions, instructions, forms, provisions and specifications contained in this tender dossier. </w:t>
      </w:r>
      <w:r w:rsidRPr="00850D10">
        <w:rPr>
          <w:sz w:val="22"/>
        </w:rPr>
        <w:t>You</w:t>
      </w:r>
      <w:r w:rsidR="00D32603" w:rsidRPr="00850D10">
        <w:rPr>
          <w:sz w:val="22"/>
        </w:rPr>
        <w:t xml:space="preserve"> are aware that failure to submit a tender containing all the information and documentation expressly required, within the deadline specified, may lead to the rejection of the tender at Plan International’s discretion</w:t>
      </w:r>
    </w:p>
    <w:p w14:paraId="023BA7C2" w14:textId="561E8040" w:rsidR="00D32603" w:rsidRPr="00850D10" w:rsidRDefault="00A932A9" w:rsidP="00850D10">
      <w:pPr>
        <w:pStyle w:val="ListParagraph"/>
        <w:numPr>
          <w:ilvl w:val="0"/>
          <w:numId w:val="32"/>
        </w:numPr>
        <w:rPr>
          <w:sz w:val="22"/>
        </w:rPr>
      </w:pPr>
      <w:r w:rsidRPr="00850D10">
        <w:rPr>
          <w:sz w:val="22"/>
        </w:rPr>
        <w:t>You</w:t>
      </w:r>
      <w:r w:rsidR="00D32603" w:rsidRPr="00850D10">
        <w:rPr>
          <w:sz w:val="22"/>
        </w:rPr>
        <w:t xml:space="preserve"> are not aware of any corruption practice in relation to this competition. Should such a situation arise, we shall immediately inform Plan International in writing</w:t>
      </w:r>
    </w:p>
    <w:p w14:paraId="3735E6AC" w14:textId="56F23ECF" w:rsidR="00D32603" w:rsidRPr="00850D10" w:rsidRDefault="00A932A9" w:rsidP="00850D10">
      <w:pPr>
        <w:pStyle w:val="ListParagraph"/>
        <w:numPr>
          <w:ilvl w:val="0"/>
          <w:numId w:val="32"/>
        </w:numPr>
        <w:rPr>
          <w:sz w:val="22"/>
        </w:rPr>
      </w:pPr>
      <w:r w:rsidRPr="00850D10">
        <w:rPr>
          <w:sz w:val="22"/>
        </w:rPr>
        <w:t>You</w:t>
      </w:r>
      <w:r w:rsidR="00D32603" w:rsidRPr="00850D10">
        <w:rPr>
          <w:sz w:val="22"/>
        </w:rPr>
        <w:t xml:space="preserve"> declare that </w:t>
      </w:r>
      <w:r w:rsidRPr="00850D10">
        <w:rPr>
          <w:sz w:val="22"/>
        </w:rPr>
        <w:t xml:space="preserve">you </w:t>
      </w:r>
      <w:r w:rsidR="00D32603" w:rsidRPr="00850D10">
        <w:rPr>
          <w:sz w:val="22"/>
        </w:rPr>
        <w:t xml:space="preserve">are affected by no potential conflict of interest, and that </w:t>
      </w:r>
      <w:r w:rsidR="00391ED9" w:rsidRPr="00850D10">
        <w:rPr>
          <w:sz w:val="22"/>
        </w:rPr>
        <w:t>you</w:t>
      </w:r>
      <w:r w:rsidR="00D32603" w:rsidRPr="00850D10">
        <w:rPr>
          <w:sz w:val="22"/>
        </w:rPr>
        <w:t xml:space="preserve"> and our staff have no particular link with other </w:t>
      </w:r>
      <w:r w:rsidR="00391ED9" w:rsidRPr="00850D10">
        <w:rPr>
          <w:sz w:val="22"/>
        </w:rPr>
        <w:t>Bidders</w:t>
      </w:r>
      <w:r w:rsidR="00D32603" w:rsidRPr="00850D10">
        <w:rPr>
          <w:sz w:val="22"/>
        </w:rPr>
        <w:t xml:space="preserve"> or parties involved in this competition. Should such a situation arise during performance of the contract, </w:t>
      </w:r>
      <w:r w:rsidR="00391ED9" w:rsidRPr="00850D10">
        <w:rPr>
          <w:sz w:val="22"/>
        </w:rPr>
        <w:t>you</w:t>
      </w:r>
      <w:r w:rsidR="00D32603" w:rsidRPr="00850D10">
        <w:rPr>
          <w:sz w:val="22"/>
        </w:rPr>
        <w:t xml:space="preserve"> shall immediately inform Plan International in writ</w:t>
      </w:r>
      <w:r w:rsidR="00391ED9" w:rsidRPr="00850D10">
        <w:rPr>
          <w:sz w:val="22"/>
        </w:rPr>
        <w:t>ing</w:t>
      </w:r>
    </w:p>
    <w:p w14:paraId="09F70F39" w14:textId="5CF9B989" w:rsidR="00D32603" w:rsidRPr="00850D10" w:rsidRDefault="00391ED9" w:rsidP="00850D10">
      <w:pPr>
        <w:pStyle w:val="ListParagraph"/>
        <w:numPr>
          <w:ilvl w:val="0"/>
          <w:numId w:val="32"/>
        </w:numPr>
        <w:rPr>
          <w:sz w:val="22"/>
        </w:rPr>
      </w:pPr>
      <w:r w:rsidRPr="00850D10">
        <w:rPr>
          <w:sz w:val="22"/>
        </w:rPr>
        <w:t>You</w:t>
      </w:r>
      <w:r w:rsidR="00D32603" w:rsidRPr="00850D10">
        <w:rPr>
          <w:sz w:val="22"/>
        </w:rPr>
        <w:t xml:space="preserve"> accept Plan International’s standard terms of payment which are </w:t>
      </w:r>
      <w:r w:rsidR="00EC6247" w:rsidRPr="00850D10">
        <w:rPr>
          <w:b/>
          <w:sz w:val="22"/>
        </w:rPr>
        <w:t>30</w:t>
      </w:r>
      <w:r w:rsidR="00D32603" w:rsidRPr="00850D10">
        <w:rPr>
          <w:b/>
          <w:sz w:val="22"/>
        </w:rPr>
        <w:t xml:space="preserve"> days</w:t>
      </w:r>
      <w:r w:rsidR="00D32603" w:rsidRPr="00850D10">
        <w:rPr>
          <w:sz w:val="22"/>
        </w:rPr>
        <w:t xml:space="preserve"> after the end of the month of receipt by Plan of a proper invoice or, if later, after acceptance of the Goods or Services in question by Plan International Lt</w:t>
      </w:r>
      <w:r w:rsidR="008C2E06" w:rsidRPr="00850D10">
        <w:rPr>
          <w:sz w:val="22"/>
        </w:rPr>
        <w:t>d</w:t>
      </w:r>
    </w:p>
    <w:p w14:paraId="45379477" w14:textId="77777777" w:rsidR="00E36A8F" w:rsidRPr="00850D10" w:rsidRDefault="00E36A8F" w:rsidP="00850D10">
      <w:pPr>
        <w:ind w:left="0"/>
        <w:rPr>
          <w:sz w:val="22"/>
          <w:szCs w:val="22"/>
        </w:rPr>
      </w:pPr>
    </w:p>
    <w:p w14:paraId="4FCBDB01" w14:textId="7FF3D021" w:rsidR="00583D6E" w:rsidRPr="00850D10" w:rsidRDefault="00AC706A" w:rsidP="00850D10">
      <w:pPr>
        <w:pStyle w:val="heading10"/>
        <w:rPr>
          <w:rStyle w:val="Header1"/>
          <w:color w:val="auto"/>
        </w:rPr>
      </w:pPr>
      <w:bookmarkStart w:id="10" w:name="_Toc94078402"/>
      <w:r w:rsidRPr="00850D10">
        <w:rPr>
          <w:rStyle w:val="Header1"/>
          <w:color w:val="auto"/>
          <w:sz w:val="22"/>
        </w:rPr>
        <w:t>Plan International</w:t>
      </w:r>
      <w:r w:rsidR="000024FC" w:rsidRPr="00850D10">
        <w:rPr>
          <w:rStyle w:val="Header1"/>
          <w:color w:val="auto"/>
          <w:sz w:val="22"/>
        </w:rPr>
        <w:t>’s Ethical</w:t>
      </w:r>
      <w:r w:rsidR="00AE0CA8" w:rsidRPr="00850D10">
        <w:rPr>
          <w:rStyle w:val="Header1"/>
          <w:color w:val="auto"/>
          <w:sz w:val="22"/>
        </w:rPr>
        <w:t xml:space="preserve"> &amp; Environmental </w:t>
      </w:r>
      <w:r w:rsidR="00757172" w:rsidRPr="00850D10">
        <w:rPr>
          <w:rStyle w:val="Header1"/>
          <w:color w:val="auto"/>
          <w:sz w:val="22"/>
        </w:rPr>
        <w:t>Statement</w:t>
      </w:r>
      <w:bookmarkEnd w:id="10"/>
      <w:r w:rsidR="006539C6" w:rsidRPr="00850D10">
        <w:rPr>
          <w:rStyle w:val="Header1"/>
          <w:color w:val="auto"/>
          <w:sz w:val="22"/>
        </w:rPr>
        <w:t xml:space="preserve"> </w:t>
      </w:r>
    </w:p>
    <w:p w14:paraId="765F3F2F" w14:textId="223D6D02" w:rsidR="004879E7" w:rsidRPr="00850D10" w:rsidRDefault="00A45868" w:rsidP="00850D10">
      <w:pPr>
        <w:pStyle w:val="BodyText0"/>
        <w:numPr>
          <w:ilvl w:val="0"/>
          <w:numId w:val="34"/>
        </w:numPr>
        <w:rPr>
          <w:szCs w:val="22"/>
        </w:rPr>
      </w:pPr>
      <w:r w:rsidRPr="00850D10">
        <w:rPr>
          <w:szCs w:val="22"/>
        </w:rPr>
        <w:t xml:space="preserve">The organisation should establish environmental standards and good practices that follow the principles of ISO 14001 Environmental Management Systems, and </w:t>
      </w:r>
      <w:proofErr w:type="gramStart"/>
      <w:r w:rsidRPr="00850D10">
        <w:rPr>
          <w:szCs w:val="22"/>
        </w:rPr>
        <w:t>in particular to</w:t>
      </w:r>
      <w:proofErr w:type="gramEnd"/>
      <w:r w:rsidRPr="00850D10">
        <w:rPr>
          <w:szCs w:val="22"/>
        </w:rPr>
        <w:t xml:space="preserve"> ensure compliance with environmental legislation</w:t>
      </w:r>
    </w:p>
    <w:p w14:paraId="5E151EEA" w14:textId="72200AC4" w:rsidR="009A44E1" w:rsidRPr="00850D10" w:rsidRDefault="00355052" w:rsidP="00850D10">
      <w:pPr>
        <w:pStyle w:val="BodyText0"/>
        <w:numPr>
          <w:ilvl w:val="0"/>
          <w:numId w:val="34"/>
        </w:numPr>
        <w:rPr>
          <w:b/>
          <w:bCs/>
          <w:szCs w:val="22"/>
        </w:rPr>
      </w:pPr>
      <w:r w:rsidRPr="00850D10">
        <w:rPr>
          <w:szCs w:val="22"/>
        </w:rPr>
        <w:t>T</w:t>
      </w:r>
      <w:r w:rsidR="00A45868" w:rsidRPr="00850D10">
        <w:rPr>
          <w:szCs w:val="22"/>
        </w:rPr>
        <w:t xml:space="preserve">he organisation should seek to set reduction targets in areas where the organisation’s activities lead to significant environmental impacts </w:t>
      </w:r>
    </w:p>
    <w:p w14:paraId="79B8F6C9" w14:textId="05B724CC" w:rsidR="00CF0779" w:rsidRPr="00850D10" w:rsidRDefault="00CF0779" w:rsidP="00850D10">
      <w:pPr>
        <w:pStyle w:val="heading10"/>
        <w:rPr>
          <w:rStyle w:val="Header1"/>
          <w:color w:val="auto"/>
          <w:sz w:val="22"/>
          <w:szCs w:val="24"/>
        </w:rPr>
      </w:pPr>
      <w:bookmarkStart w:id="11" w:name="_Toc94078403"/>
      <w:r w:rsidRPr="00850D10">
        <w:rPr>
          <w:rStyle w:val="Header1"/>
          <w:color w:val="auto"/>
          <w:sz w:val="22"/>
        </w:rPr>
        <w:t>Submission Checklist</w:t>
      </w:r>
      <w:bookmarkEnd w:id="11"/>
    </w:p>
    <w:tbl>
      <w:tblPr>
        <w:tblpPr w:leftFromText="180" w:rightFromText="180" w:vertAnchor="text" w:horzAnchor="margin" w:tblpX="562" w:tblpY="151"/>
        <w:tblW w:w="9067" w:type="dxa"/>
        <w:tblLook w:val="04A0" w:firstRow="1" w:lastRow="0" w:firstColumn="1" w:lastColumn="0" w:noHBand="0" w:noVBand="1"/>
      </w:tblPr>
      <w:tblGrid>
        <w:gridCol w:w="4477"/>
        <w:gridCol w:w="4590"/>
      </w:tblGrid>
      <w:tr w:rsidR="00850D10" w:rsidRPr="00850D10" w14:paraId="52B6CAD2" w14:textId="77777777" w:rsidTr="006D12C9">
        <w:trPr>
          <w:trHeight w:val="292"/>
        </w:trPr>
        <w:tc>
          <w:tcPr>
            <w:tcW w:w="447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64C9E65" w14:textId="77777777" w:rsidR="00982C62" w:rsidRPr="00850D10" w:rsidRDefault="00982C62" w:rsidP="00850D10">
            <w:pPr>
              <w:ind w:left="0"/>
              <w:jc w:val="center"/>
              <w:rPr>
                <w:rFonts w:eastAsia="Times New Roman"/>
                <w:b/>
                <w:bCs/>
                <w:sz w:val="22"/>
                <w:szCs w:val="22"/>
                <w:lang w:val="en-GB" w:eastAsia="en-GB" w:bidi="ar-SA"/>
              </w:rPr>
            </w:pPr>
            <w:bookmarkStart w:id="12" w:name="RANGE!F2"/>
            <w:r w:rsidRPr="00850D10">
              <w:rPr>
                <w:rFonts w:eastAsia="Times New Roman"/>
                <w:b/>
                <w:bCs/>
                <w:sz w:val="22"/>
                <w:szCs w:val="22"/>
                <w:lang w:val="en-GB" w:eastAsia="en-GB" w:bidi="ar-SA"/>
              </w:rPr>
              <w:t>Document</w:t>
            </w:r>
            <w:bookmarkEnd w:id="12"/>
          </w:p>
        </w:tc>
        <w:tc>
          <w:tcPr>
            <w:tcW w:w="4590" w:type="dxa"/>
            <w:tcBorders>
              <w:top w:val="single" w:sz="4" w:space="0" w:color="auto"/>
              <w:left w:val="nil"/>
              <w:bottom w:val="single" w:sz="4" w:space="0" w:color="auto"/>
              <w:right w:val="single" w:sz="4" w:space="0" w:color="auto"/>
            </w:tcBorders>
            <w:shd w:val="clear" w:color="auto" w:fill="002060"/>
            <w:vAlign w:val="center"/>
            <w:hideMark/>
          </w:tcPr>
          <w:p w14:paraId="79D09A27" w14:textId="77777777" w:rsidR="00982C62" w:rsidRPr="00850D10" w:rsidRDefault="00982C62" w:rsidP="00850D10">
            <w:pPr>
              <w:ind w:left="0"/>
              <w:jc w:val="center"/>
              <w:rPr>
                <w:rFonts w:eastAsia="Times New Roman"/>
                <w:b/>
                <w:bCs/>
                <w:sz w:val="22"/>
                <w:szCs w:val="22"/>
                <w:lang w:val="en-GB" w:eastAsia="en-GB" w:bidi="ar-SA"/>
              </w:rPr>
            </w:pPr>
            <w:bookmarkStart w:id="13" w:name="RANGE!H2"/>
            <w:r w:rsidRPr="00850D10">
              <w:rPr>
                <w:rFonts w:eastAsia="Times New Roman"/>
                <w:b/>
                <w:bCs/>
                <w:sz w:val="22"/>
                <w:szCs w:val="22"/>
                <w:lang w:val="en-GB" w:eastAsia="en-GB" w:bidi="ar-SA"/>
              </w:rPr>
              <w:t>Form</w:t>
            </w:r>
            <w:bookmarkEnd w:id="13"/>
          </w:p>
        </w:tc>
      </w:tr>
      <w:tr w:rsidR="00850D10" w:rsidRPr="00850D10" w14:paraId="670441E1" w14:textId="77777777" w:rsidTr="00980C62">
        <w:trPr>
          <w:trHeight w:val="408"/>
        </w:trPr>
        <w:tc>
          <w:tcPr>
            <w:tcW w:w="4477" w:type="dxa"/>
            <w:tcBorders>
              <w:top w:val="nil"/>
              <w:left w:val="single" w:sz="4" w:space="0" w:color="auto"/>
              <w:bottom w:val="single" w:sz="4" w:space="0" w:color="auto"/>
              <w:right w:val="single" w:sz="4" w:space="0" w:color="auto"/>
            </w:tcBorders>
            <w:shd w:val="clear" w:color="auto" w:fill="auto"/>
            <w:vAlign w:val="center"/>
            <w:hideMark/>
          </w:tcPr>
          <w:p w14:paraId="1AF8430D" w14:textId="77777777" w:rsidR="00AB4E29" w:rsidRPr="00850D10" w:rsidRDefault="00AB4E29" w:rsidP="00850D10">
            <w:pPr>
              <w:ind w:left="0"/>
              <w:jc w:val="center"/>
              <w:rPr>
                <w:rFonts w:eastAsia="Times New Roman"/>
                <w:b/>
                <w:bCs/>
                <w:sz w:val="22"/>
                <w:szCs w:val="22"/>
                <w:lang w:val="en-GB" w:eastAsia="en-GB" w:bidi="ar-SA"/>
              </w:rPr>
            </w:pPr>
          </w:p>
          <w:p w14:paraId="11CB7BC4" w14:textId="31AE010F" w:rsidR="00982C62" w:rsidRPr="00850D10" w:rsidRDefault="00ED792C" w:rsidP="00850D10">
            <w:pPr>
              <w:ind w:left="0"/>
              <w:jc w:val="center"/>
              <w:rPr>
                <w:rFonts w:eastAsia="Times New Roman"/>
                <w:b/>
                <w:bCs/>
                <w:sz w:val="22"/>
                <w:szCs w:val="22"/>
                <w:lang w:val="en-GB" w:eastAsia="en-GB" w:bidi="ar-SA"/>
              </w:rPr>
            </w:pPr>
            <w:r w:rsidRPr="00850D10">
              <w:rPr>
                <w:rFonts w:eastAsia="Times New Roman"/>
                <w:b/>
                <w:bCs/>
                <w:sz w:val="22"/>
                <w:szCs w:val="22"/>
                <w:lang w:val="en-GB" w:eastAsia="en-GB" w:bidi="ar-SA"/>
              </w:rPr>
              <w:t xml:space="preserve">Annex B - </w:t>
            </w:r>
            <w:r w:rsidR="00D61D0C" w:rsidRPr="00850D10">
              <w:rPr>
                <w:rFonts w:eastAsia="Times New Roman"/>
                <w:b/>
                <w:bCs/>
                <w:sz w:val="22"/>
                <w:szCs w:val="22"/>
                <w:lang w:val="en-GB" w:eastAsia="en-GB" w:bidi="ar-SA"/>
              </w:rPr>
              <w:t>Pricing Schedule</w:t>
            </w:r>
            <w:r w:rsidR="00982C62" w:rsidRPr="00850D10">
              <w:rPr>
                <w:rFonts w:eastAsia="Times New Roman"/>
                <w:sz w:val="22"/>
                <w:szCs w:val="22"/>
                <w:lang w:val="en-GB" w:eastAsia="en-GB" w:bidi="ar-SA"/>
              </w:rPr>
              <w:br/>
            </w:r>
          </w:p>
        </w:tc>
        <w:tc>
          <w:tcPr>
            <w:tcW w:w="4590" w:type="dxa"/>
            <w:tcBorders>
              <w:top w:val="nil"/>
              <w:left w:val="nil"/>
              <w:bottom w:val="single" w:sz="4" w:space="0" w:color="auto"/>
              <w:right w:val="single" w:sz="4" w:space="0" w:color="auto"/>
            </w:tcBorders>
            <w:shd w:val="clear" w:color="auto" w:fill="auto"/>
            <w:vAlign w:val="center"/>
            <w:hideMark/>
          </w:tcPr>
          <w:p w14:paraId="2F54E5E5" w14:textId="298B984E" w:rsidR="00982C62" w:rsidRPr="00850D10" w:rsidRDefault="00A40420" w:rsidP="00850D10">
            <w:pPr>
              <w:ind w:left="0"/>
              <w:rPr>
                <w:rFonts w:eastAsia="Times New Roman"/>
                <w:sz w:val="22"/>
                <w:szCs w:val="22"/>
                <w:lang w:val="en-GB" w:eastAsia="en-GB" w:bidi="ar-SA"/>
              </w:rPr>
            </w:pPr>
            <w:r w:rsidRPr="00850D10">
              <w:rPr>
                <w:rFonts w:eastAsia="Times New Roman"/>
                <w:sz w:val="22"/>
                <w:szCs w:val="22"/>
                <w:lang w:val="en-GB" w:eastAsia="en-GB" w:bidi="ar-SA"/>
              </w:rPr>
              <w:t>Please complete with all requested information and return</w:t>
            </w:r>
            <w:r w:rsidR="009041EE" w:rsidRPr="00850D10">
              <w:rPr>
                <w:rFonts w:eastAsia="Times New Roman"/>
                <w:sz w:val="22"/>
                <w:szCs w:val="22"/>
                <w:lang w:val="en-GB" w:eastAsia="en-GB" w:bidi="ar-SA"/>
              </w:rPr>
              <w:t xml:space="preserve"> </w:t>
            </w:r>
          </w:p>
        </w:tc>
      </w:tr>
      <w:tr w:rsidR="00850D10" w:rsidRPr="00850D10" w14:paraId="409D5CF1" w14:textId="77777777" w:rsidTr="00980C62">
        <w:trPr>
          <w:trHeight w:val="336"/>
        </w:trPr>
        <w:tc>
          <w:tcPr>
            <w:tcW w:w="4477" w:type="dxa"/>
            <w:tcBorders>
              <w:top w:val="nil"/>
              <w:left w:val="single" w:sz="4" w:space="0" w:color="auto"/>
              <w:bottom w:val="single" w:sz="4" w:space="0" w:color="auto"/>
              <w:right w:val="single" w:sz="4" w:space="0" w:color="auto"/>
            </w:tcBorders>
            <w:shd w:val="clear" w:color="auto" w:fill="auto"/>
            <w:vAlign w:val="center"/>
          </w:tcPr>
          <w:p w14:paraId="58135D61" w14:textId="66219715" w:rsidR="00D61D0C" w:rsidRPr="00850D10" w:rsidRDefault="00ED792C" w:rsidP="00850D10">
            <w:pPr>
              <w:ind w:left="0"/>
              <w:jc w:val="center"/>
              <w:rPr>
                <w:rFonts w:eastAsia="Times New Roman"/>
                <w:b/>
                <w:sz w:val="22"/>
                <w:szCs w:val="22"/>
                <w:lang w:val="en-GB" w:eastAsia="en-GB" w:bidi="ar-SA"/>
              </w:rPr>
            </w:pPr>
            <w:r w:rsidRPr="00850D10">
              <w:rPr>
                <w:rFonts w:eastAsia="Times New Roman"/>
                <w:b/>
                <w:sz w:val="22"/>
                <w:szCs w:val="22"/>
                <w:lang w:val="en-GB" w:eastAsia="en-GB" w:bidi="ar-SA"/>
              </w:rPr>
              <w:t xml:space="preserve">Annex C - </w:t>
            </w:r>
            <w:r w:rsidR="00D61D0C" w:rsidRPr="00850D10">
              <w:rPr>
                <w:rFonts w:eastAsia="Times New Roman"/>
                <w:b/>
                <w:sz w:val="22"/>
                <w:szCs w:val="22"/>
                <w:lang w:val="en-GB" w:eastAsia="en-GB" w:bidi="ar-SA"/>
              </w:rPr>
              <w:t>Technical Questions</w:t>
            </w:r>
          </w:p>
          <w:p w14:paraId="192DD8E3" w14:textId="55CFAC77" w:rsidR="00982C62" w:rsidRPr="00850D10" w:rsidRDefault="00982C62" w:rsidP="00850D10">
            <w:pPr>
              <w:ind w:left="1571" w:hanging="360"/>
              <w:jc w:val="center"/>
              <w:rPr>
                <w:rFonts w:eastAsia="Times New Roman"/>
                <w:sz w:val="22"/>
                <w:szCs w:val="22"/>
                <w:lang w:val="en-GB" w:eastAsia="en-GB" w:bidi="ar-SA"/>
              </w:rPr>
            </w:pPr>
          </w:p>
        </w:tc>
        <w:tc>
          <w:tcPr>
            <w:tcW w:w="4590" w:type="dxa"/>
            <w:tcBorders>
              <w:top w:val="nil"/>
              <w:left w:val="nil"/>
              <w:bottom w:val="single" w:sz="4" w:space="0" w:color="auto"/>
              <w:right w:val="single" w:sz="4" w:space="0" w:color="auto"/>
            </w:tcBorders>
            <w:shd w:val="clear" w:color="auto" w:fill="auto"/>
            <w:vAlign w:val="center"/>
          </w:tcPr>
          <w:p w14:paraId="2F7F4596" w14:textId="17F27F3D" w:rsidR="00982C62" w:rsidRPr="00850D10" w:rsidRDefault="00082E31" w:rsidP="00850D10">
            <w:pPr>
              <w:ind w:left="0"/>
              <w:rPr>
                <w:rFonts w:eastAsia="Times New Roman"/>
                <w:sz w:val="22"/>
                <w:szCs w:val="22"/>
                <w:lang w:val="en-GB" w:eastAsia="en-GB" w:bidi="ar-SA"/>
              </w:rPr>
            </w:pPr>
            <w:r w:rsidRPr="00850D10">
              <w:rPr>
                <w:rFonts w:eastAsia="Times New Roman"/>
                <w:sz w:val="22"/>
                <w:szCs w:val="22"/>
                <w:lang w:val="en-GB" w:eastAsia="en-GB" w:bidi="ar-SA"/>
              </w:rPr>
              <w:t xml:space="preserve">Please complete with all requested information and return </w:t>
            </w:r>
          </w:p>
        </w:tc>
      </w:tr>
      <w:tr w:rsidR="00850D10" w:rsidRPr="00850D10" w14:paraId="1B5DE2A3" w14:textId="77777777" w:rsidTr="00CE7316">
        <w:trPr>
          <w:trHeight w:val="624"/>
        </w:trPr>
        <w:tc>
          <w:tcPr>
            <w:tcW w:w="4477" w:type="dxa"/>
            <w:tcBorders>
              <w:top w:val="nil"/>
              <w:left w:val="single" w:sz="4" w:space="0" w:color="auto"/>
              <w:bottom w:val="single" w:sz="4" w:space="0" w:color="auto"/>
              <w:right w:val="single" w:sz="4" w:space="0" w:color="auto"/>
            </w:tcBorders>
            <w:shd w:val="clear" w:color="auto" w:fill="auto"/>
            <w:vAlign w:val="center"/>
            <w:hideMark/>
          </w:tcPr>
          <w:p w14:paraId="3EE2E570" w14:textId="730FB396" w:rsidR="004074FB" w:rsidRPr="00850D10" w:rsidRDefault="00DB54B6" w:rsidP="00850D10">
            <w:pPr>
              <w:ind w:left="0"/>
              <w:jc w:val="center"/>
              <w:rPr>
                <w:rFonts w:eastAsia="Times New Roman"/>
                <w:b/>
                <w:bCs/>
                <w:sz w:val="22"/>
                <w:szCs w:val="22"/>
                <w:lang w:val="en-GB" w:eastAsia="en-GB" w:bidi="ar-SA"/>
              </w:rPr>
            </w:pPr>
            <w:r w:rsidRPr="00850D10">
              <w:rPr>
                <w:rFonts w:eastAsia="Times New Roman"/>
                <w:b/>
                <w:bCs/>
                <w:sz w:val="22"/>
                <w:szCs w:val="22"/>
                <w:lang w:val="en-GB" w:eastAsia="en-GB" w:bidi="ar-SA"/>
              </w:rPr>
              <w:t xml:space="preserve">Annex D - </w:t>
            </w:r>
            <w:r w:rsidR="004074FB" w:rsidRPr="00850D10">
              <w:rPr>
                <w:rFonts w:eastAsia="Times New Roman"/>
                <w:b/>
                <w:bCs/>
                <w:sz w:val="22"/>
                <w:szCs w:val="22"/>
                <w:lang w:val="en-GB" w:eastAsia="en-GB" w:bidi="ar-SA"/>
              </w:rPr>
              <w:t>Supplier Questionnaire</w:t>
            </w:r>
          </w:p>
          <w:p w14:paraId="70034E08" w14:textId="0668F3C2" w:rsidR="00982C62" w:rsidRPr="00850D10" w:rsidRDefault="00982C62" w:rsidP="00850D10">
            <w:pPr>
              <w:ind w:left="0"/>
              <w:jc w:val="center"/>
              <w:rPr>
                <w:rFonts w:eastAsia="Times New Roman"/>
                <w:b/>
                <w:bCs/>
                <w:sz w:val="22"/>
                <w:szCs w:val="22"/>
                <w:lang w:val="en-GB" w:eastAsia="en-GB" w:bidi="ar-SA"/>
              </w:rPr>
            </w:pPr>
          </w:p>
        </w:tc>
        <w:tc>
          <w:tcPr>
            <w:tcW w:w="4590" w:type="dxa"/>
            <w:tcBorders>
              <w:top w:val="nil"/>
              <w:left w:val="nil"/>
              <w:bottom w:val="single" w:sz="4" w:space="0" w:color="auto"/>
              <w:right w:val="single" w:sz="4" w:space="0" w:color="auto"/>
            </w:tcBorders>
            <w:shd w:val="clear" w:color="auto" w:fill="auto"/>
            <w:vAlign w:val="center"/>
            <w:hideMark/>
          </w:tcPr>
          <w:p w14:paraId="201687A1" w14:textId="4D080354" w:rsidR="00982C62" w:rsidRPr="00850D10" w:rsidRDefault="00082E31" w:rsidP="00850D10">
            <w:pPr>
              <w:ind w:left="0"/>
              <w:rPr>
                <w:rFonts w:eastAsia="Times New Roman"/>
                <w:sz w:val="22"/>
                <w:szCs w:val="22"/>
                <w:lang w:val="en-GB" w:eastAsia="en-GB" w:bidi="ar-SA"/>
              </w:rPr>
            </w:pPr>
            <w:r w:rsidRPr="00850D10">
              <w:rPr>
                <w:rFonts w:eastAsia="Times New Roman"/>
                <w:sz w:val="22"/>
                <w:szCs w:val="22"/>
                <w:lang w:val="en-GB" w:eastAsia="en-GB" w:bidi="ar-SA"/>
              </w:rPr>
              <w:t xml:space="preserve">Please complete with all requested information and return </w:t>
            </w:r>
          </w:p>
        </w:tc>
      </w:tr>
      <w:tr w:rsidR="00850D10" w:rsidRPr="00850D10" w14:paraId="33C9DD22" w14:textId="77777777" w:rsidTr="00FD0FD2">
        <w:trPr>
          <w:trHeight w:val="606"/>
        </w:trPr>
        <w:tc>
          <w:tcPr>
            <w:tcW w:w="4477" w:type="dxa"/>
            <w:tcBorders>
              <w:top w:val="nil"/>
              <w:left w:val="single" w:sz="4" w:space="0" w:color="auto"/>
              <w:bottom w:val="single" w:sz="4" w:space="0" w:color="auto"/>
              <w:right w:val="single" w:sz="4" w:space="0" w:color="auto"/>
            </w:tcBorders>
            <w:shd w:val="clear" w:color="auto" w:fill="auto"/>
            <w:vAlign w:val="center"/>
          </w:tcPr>
          <w:p w14:paraId="4032CDA7" w14:textId="468166BA" w:rsidR="00982C62" w:rsidRPr="00850D10" w:rsidRDefault="00DB54B6" w:rsidP="00850D10">
            <w:pPr>
              <w:ind w:left="0"/>
              <w:jc w:val="center"/>
              <w:rPr>
                <w:rFonts w:eastAsia="Times New Roman"/>
                <w:b/>
                <w:bCs/>
                <w:sz w:val="22"/>
                <w:szCs w:val="22"/>
                <w:lang w:val="en-GB" w:eastAsia="en-GB" w:bidi="ar-SA"/>
              </w:rPr>
            </w:pPr>
            <w:r w:rsidRPr="00850D10">
              <w:rPr>
                <w:rFonts w:eastAsia="Times New Roman"/>
                <w:b/>
                <w:bCs/>
                <w:sz w:val="22"/>
                <w:szCs w:val="22"/>
                <w:lang w:val="en-GB" w:eastAsia="en-GB" w:bidi="ar-SA"/>
              </w:rPr>
              <w:t xml:space="preserve">Annex E - </w:t>
            </w:r>
            <w:r w:rsidR="004074FB" w:rsidRPr="00850D10">
              <w:rPr>
                <w:rFonts w:eastAsia="Times New Roman"/>
                <w:b/>
                <w:bCs/>
                <w:sz w:val="22"/>
                <w:szCs w:val="22"/>
                <w:lang w:val="en-GB" w:eastAsia="en-GB" w:bidi="ar-SA"/>
              </w:rPr>
              <w:t>Non</w:t>
            </w:r>
            <w:r w:rsidR="00750BCE" w:rsidRPr="00850D10">
              <w:rPr>
                <w:rFonts w:eastAsia="Times New Roman"/>
                <w:b/>
                <w:bCs/>
                <w:sz w:val="22"/>
                <w:szCs w:val="22"/>
                <w:lang w:val="en-GB" w:eastAsia="en-GB" w:bidi="ar-SA"/>
              </w:rPr>
              <w:t>-</w:t>
            </w:r>
            <w:r w:rsidR="004074FB" w:rsidRPr="00850D10">
              <w:rPr>
                <w:rFonts w:eastAsia="Times New Roman"/>
                <w:b/>
                <w:bCs/>
                <w:sz w:val="22"/>
                <w:szCs w:val="22"/>
                <w:lang w:val="en-GB" w:eastAsia="en-GB" w:bidi="ar-SA"/>
              </w:rPr>
              <w:t>Staff Code of Conduct</w:t>
            </w:r>
          </w:p>
        </w:tc>
        <w:tc>
          <w:tcPr>
            <w:tcW w:w="4590" w:type="dxa"/>
            <w:tcBorders>
              <w:top w:val="nil"/>
              <w:left w:val="nil"/>
              <w:bottom w:val="single" w:sz="4" w:space="0" w:color="auto"/>
              <w:right w:val="single" w:sz="4" w:space="0" w:color="auto"/>
            </w:tcBorders>
            <w:shd w:val="clear" w:color="auto" w:fill="auto"/>
            <w:vAlign w:val="center"/>
          </w:tcPr>
          <w:p w14:paraId="7413B9BF" w14:textId="41A27D34" w:rsidR="00982C62" w:rsidRPr="00850D10" w:rsidRDefault="00AB4E29" w:rsidP="00850D10">
            <w:pPr>
              <w:ind w:left="0"/>
              <w:rPr>
                <w:rFonts w:eastAsia="Times New Roman"/>
                <w:sz w:val="22"/>
                <w:szCs w:val="22"/>
                <w:lang w:val="en-GB" w:eastAsia="en-GB" w:bidi="ar-SA"/>
              </w:rPr>
            </w:pPr>
            <w:r w:rsidRPr="00850D10">
              <w:rPr>
                <w:sz w:val="22"/>
                <w:szCs w:val="18"/>
              </w:rPr>
              <w:t xml:space="preserve">Please sign </w:t>
            </w:r>
            <w:r w:rsidR="00750BCE" w:rsidRPr="00850D10">
              <w:rPr>
                <w:sz w:val="22"/>
                <w:szCs w:val="18"/>
              </w:rPr>
              <w:t>and date this document and return in PDF format.</w:t>
            </w:r>
          </w:p>
        </w:tc>
      </w:tr>
      <w:tr w:rsidR="00850D10" w:rsidRPr="00850D10" w14:paraId="30DE01DC" w14:textId="77777777" w:rsidTr="00425894">
        <w:trPr>
          <w:trHeight w:val="453"/>
        </w:trPr>
        <w:tc>
          <w:tcPr>
            <w:tcW w:w="4477" w:type="dxa"/>
            <w:tcBorders>
              <w:top w:val="nil"/>
              <w:left w:val="single" w:sz="4" w:space="0" w:color="auto"/>
              <w:bottom w:val="single" w:sz="4" w:space="0" w:color="auto"/>
              <w:right w:val="single" w:sz="4" w:space="0" w:color="auto"/>
            </w:tcBorders>
            <w:shd w:val="clear" w:color="auto" w:fill="auto"/>
            <w:vAlign w:val="center"/>
          </w:tcPr>
          <w:p w14:paraId="65CC6628" w14:textId="57DF02C8" w:rsidR="00090A7B" w:rsidRPr="00850D10" w:rsidRDefault="007D4E4E" w:rsidP="00850D10">
            <w:pPr>
              <w:ind w:left="0"/>
              <w:rPr>
                <w:rFonts w:eastAsia="Times New Roman"/>
                <w:i/>
                <w:iCs/>
                <w:sz w:val="22"/>
                <w:szCs w:val="22"/>
                <w:lang w:val="en-GB" w:eastAsia="en-GB" w:bidi="ar-SA"/>
              </w:rPr>
            </w:pPr>
            <w:r w:rsidRPr="00850D10">
              <w:rPr>
                <w:rFonts w:eastAsia="Times New Roman"/>
                <w:i/>
                <w:iCs/>
                <w:sz w:val="22"/>
                <w:szCs w:val="22"/>
                <w:lang w:eastAsia="en-GB" w:bidi="ar-SA"/>
              </w:rPr>
              <w:t xml:space="preserve">Please provide </w:t>
            </w:r>
            <w:r w:rsidR="005C444A" w:rsidRPr="00850D10">
              <w:rPr>
                <w:rFonts w:eastAsia="Times New Roman"/>
                <w:i/>
                <w:iCs/>
                <w:sz w:val="22"/>
                <w:szCs w:val="22"/>
                <w:lang w:val="en-GB" w:eastAsia="en-GB" w:bidi="ar-SA"/>
              </w:rPr>
              <w:t xml:space="preserve">copy of a </w:t>
            </w:r>
            <w:r w:rsidR="00B81612" w:rsidRPr="00850D10">
              <w:rPr>
                <w:rFonts w:eastAsia="Times New Roman"/>
                <w:i/>
                <w:iCs/>
                <w:sz w:val="22"/>
                <w:szCs w:val="22"/>
                <w:lang w:val="en-GB" w:eastAsia="en-GB" w:bidi="ar-SA"/>
              </w:rPr>
              <w:t>Certificate of Incorporation as part of any Bid submission</w:t>
            </w:r>
          </w:p>
        </w:tc>
        <w:tc>
          <w:tcPr>
            <w:tcW w:w="4590" w:type="dxa"/>
            <w:tcBorders>
              <w:top w:val="nil"/>
              <w:left w:val="nil"/>
              <w:bottom w:val="single" w:sz="4" w:space="0" w:color="auto"/>
              <w:right w:val="single" w:sz="4" w:space="0" w:color="auto"/>
            </w:tcBorders>
            <w:shd w:val="clear" w:color="auto" w:fill="auto"/>
            <w:vAlign w:val="center"/>
          </w:tcPr>
          <w:p w14:paraId="6D780829" w14:textId="118A64DC" w:rsidR="00090A7B" w:rsidRPr="00850D10" w:rsidRDefault="005C444A" w:rsidP="00850D10">
            <w:pPr>
              <w:ind w:left="0"/>
              <w:rPr>
                <w:rFonts w:eastAsia="Times New Roman"/>
                <w:i/>
                <w:iCs/>
                <w:sz w:val="22"/>
                <w:szCs w:val="22"/>
                <w:lang w:val="en-GB" w:eastAsia="en-GB" w:bidi="ar-SA"/>
              </w:rPr>
            </w:pPr>
            <w:r w:rsidRPr="00850D10">
              <w:rPr>
                <w:rFonts w:eastAsia="Times New Roman"/>
                <w:i/>
                <w:iCs/>
                <w:sz w:val="22"/>
                <w:szCs w:val="22"/>
                <w:lang w:val="en-GB" w:eastAsia="en-GB" w:bidi="ar-SA"/>
              </w:rPr>
              <w:t>Please provide a scanned copy</w:t>
            </w:r>
          </w:p>
        </w:tc>
      </w:tr>
      <w:tr w:rsidR="00850D10" w:rsidRPr="00850D10" w14:paraId="3BE97091" w14:textId="77777777" w:rsidTr="00425894">
        <w:trPr>
          <w:trHeight w:val="561"/>
        </w:trPr>
        <w:tc>
          <w:tcPr>
            <w:tcW w:w="4477" w:type="dxa"/>
            <w:tcBorders>
              <w:top w:val="single" w:sz="4" w:space="0" w:color="auto"/>
              <w:left w:val="single" w:sz="4" w:space="0" w:color="auto"/>
              <w:bottom w:val="single" w:sz="4" w:space="0" w:color="auto"/>
              <w:right w:val="single" w:sz="4" w:space="0" w:color="auto"/>
            </w:tcBorders>
            <w:shd w:val="clear" w:color="auto" w:fill="auto"/>
            <w:vAlign w:val="center"/>
          </w:tcPr>
          <w:p w14:paraId="4FFA1D3A" w14:textId="25FE485E" w:rsidR="00090A7B" w:rsidRPr="00850D10" w:rsidRDefault="00EC17E0" w:rsidP="00850D10">
            <w:pPr>
              <w:ind w:left="0"/>
              <w:rPr>
                <w:rFonts w:eastAsia="Times New Roman"/>
                <w:i/>
                <w:iCs/>
                <w:sz w:val="22"/>
                <w:szCs w:val="22"/>
                <w:lang w:val="en-GB" w:eastAsia="en-GB" w:bidi="ar-SA"/>
              </w:rPr>
            </w:pPr>
            <w:r w:rsidRPr="00850D10">
              <w:rPr>
                <w:rFonts w:eastAsia="Times New Roman"/>
                <w:i/>
                <w:iCs/>
                <w:sz w:val="22"/>
                <w:szCs w:val="22"/>
                <w:lang w:val="en-GB" w:eastAsia="en-GB" w:bidi="ar-SA"/>
              </w:rPr>
              <w:lastRenderedPageBreak/>
              <w:t>client references as part of any Bid submission</w:t>
            </w:r>
          </w:p>
        </w:tc>
        <w:tc>
          <w:tcPr>
            <w:tcW w:w="4590" w:type="dxa"/>
            <w:tcBorders>
              <w:top w:val="single" w:sz="4" w:space="0" w:color="auto"/>
              <w:left w:val="nil"/>
              <w:bottom w:val="single" w:sz="4" w:space="0" w:color="auto"/>
              <w:right w:val="single" w:sz="4" w:space="0" w:color="auto"/>
            </w:tcBorders>
            <w:shd w:val="clear" w:color="auto" w:fill="auto"/>
            <w:vAlign w:val="center"/>
          </w:tcPr>
          <w:p w14:paraId="49401EC6" w14:textId="396F8BAA" w:rsidR="00090A7B" w:rsidRPr="00850D10" w:rsidRDefault="00EC17E0" w:rsidP="00850D10">
            <w:pPr>
              <w:ind w:left="0"/>
              <w:rPr>
                <w:rFonts w:eastAsia="Times New Roman"/>
                <w:i/>
                <w:iCs/>
                <w:sz w:val="22"/>
                <w:szCs w:val="22"/>
                <w:lang w:val="en-GB" w:eastAsia="en-GB" w:bidi="ar-SA"/>
              </w:rPr>
            </w:pPr>
            <w:r w:rsidRPr="00850D10">
              <w:rPr>
                <w:rFonts w:eastAsia="Times New Roman"/>
                <w:i/>
                <w:iCs/>
                <w:sz w:val="22"/>
                <w:szCs w:val="22"/>
                <w:lang w:val="en-GB" w:eastAsia="en-GB" w:bidi="ar-SA"/>
              </w:rPr>
              <w:t>Please provide 3 x client references</w:t>
            </w:r>
          </w:p>
        </w:tc>
      </w:tr>
      <w:tr w:rsidR="00850D10" w:rsidRPr="00850D10" w14:paraId="40614B6D" w14:textId="77777777" w:rsidTr="00425894">
        <w:trPr>
          <w:trHeight w:val="174"/>
        </w:trPr>
        <w:tc>
          <w:tcPr>
            <w:tcW w:w="4477" w:type="dxa"/>
            <w:tcBorders>
              <w:top w:val="single" w:sz="4" w:space="0" w:color="auto"/>
              <w:left w:val="single" w:sz="4" w:space="0" w:color="auto"/>
              <w:bottom w:val="single" w:sz="4" w:space="0" w:color="auto"/>
              <w:right w:val="single" w:sz="4" w:space="0" w:color="auto"/>
            </w:tcBorders>
            <w:shd w:val="clear" w:color="auto" w:fill="auto"/>
            <w:vAlign w:val="center"/>
          </w:tcPr>
          <w:p w14:paraId="05902DF7" w14:textId="44D92C1D" w:rsidR="00E66796" w:rsidRPr="00850D10" w:rsidRDefault="00E66796" w:rsidP="00850D10">
            <w:pPr>
              <w:ind w:left="0"/>
              <w:rPr>
                <w:rFonts w:eastAsia="Times New Roman"/>
                <w:i/>
                <w:iCs/>
                <w:sz w:val="22"/>
                <w:szCs w:val="22"/>
                <w:lang w:val="en-GB" w:eastAsia="en-GB" w:bidi="ar-SA"/>
              </w:rPr>
            </w:pPr>
            <w:r w:rsidRPr="00850D10">
              <w:rPr>
                <w:rFonts w:eastAsia="Times New Roman"/>
                <w:i/>
                <w:iCs/>
                <w:sz w:val="22"/>
                <w:szCs w:val="22"/>
                <w:lang w:val="en-GB" w:eastAsia="en-GB" w:bidi="ar-SA"/>
              </w:rPr>
              <w:t>, Company profile</w:t>
            </w:r>
          </w:p>
        </w:tc>
        <w:tc>
          <w:tcPr>
            <w:tcW w:w="4590" w:type="dxa"/>
            <w:tcBorders>
              <w:top w:val="single" w:sz="4" w:space="0" w:color="auto"/>
              <w:left w:val="nil"/>
              <w:bottom w:val="single" w:sz="4" w:space="0" w:color="auto"/>
              <w:right w:val="single" w:sz="4" w:space="0" w:color="auto"/>
            </w:tcBorders>
            <w:shd w:val="clear" w:color="auto" w:fill="auto"/>
            <w:vAlign w:val="center"/>
          </w:tcPr>
          <w:p w14:paraId="0740148E" w14:textId="5EB4FDFA" w:rsidR="00E66796" w:rsidRPr="00850D10" w:rsidRDefault="00470F0A" w:rsidP="00850D10">
            <w:pPr>
              <w:ind w:left="0"/>
              <w:rPr>
                <w:rFonts w:eastAsia="Times New Roman"/>
                <w:i/>
                <w:iCs/>
                <w:sz w:val="22"/>
                <w:szCs w:val="22"/>
                <w:lang w:val="en-GB" w:eastAsia="en-GB" w:bidi="ar-SA"/>
              </w:rPr>
            </w:pPr>
            <w:r w:rsidRPr="00850D10">
              <w:rPr>
                <w:rFonts w:eastAsia="Times New Roman"/>
                <w:i/>
                <w:iCs/>
                <w:sz w:val="22"/>
                <w:szCs w:val="22"/>
                <w:lang w:val="en-GB" w:eastAsia="en-GB" w:bidi="ar-SA"/>
              </w:rPr>
              <w:t xml:space="preserve">Please provide in </w:t>
            </w:r>
            <w:r w:rsidR="00ED626A" w:rsidRPr="00850D10">
              <w:rPr>
                <w:rFonts w:eastAsia="Times New Roman"/>
                <w:i/>
                <w:iCs/>
                <w:sz w:val="22"/>
                <w:szCs w:val="22"/>
                <w:lang w:val="en-GB" w:eastAsia="en-GB" w:bidi="ar-SA"/>
              </w:rPr>
              <w:t xml:space="preserve">PDF </w:t>
            </w:r>
            <w:r w:rsidRPr="00850D10">
              <w:rPr>
                <w:rFonts w:eastAsia="Times New Roman"/>
                <w:i/>
                <w:iCs/>
                <w:sz w:val="22"/>
                <w:szCs w:val="22"/>
                <w:lang w:val="en-GB" w:eastAsia="en-GB" w:bidi="ar-SA"/>
              </w:rPr>
              <w:t>format</w:t>
            </w:r>
          </w:p>
        </w:tc>
      </w:tr>
      <w:tr w:rsidR="00850D10" w:rsidRPr="00850D10" w14:paraId="03DBB02D" w14:textId="77777777" w:rsidTr="00425894">
        <w:trPr>
          <w:trHeight w:val="832"/>
        </w:trPr>
        <w:tc>
          <w:tcPr>
            <w:tcW w:w="44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C5510" w14:textId="7B5697B9" w:rsidR="00E66796" w:rsidRPr="00850D10" w:rsidRDefault="00CE7316" w:rsidP="00980C62">
            <w:pPr>
              <w:ind w:left="0"/>
              <w:rPr>
                <w:rFonts w:eastAsia="Times New Roman"/>
                <w:i/>
                <w:iCs/>
                <w:sz w:val="22"/>
                <w:szCs w:val="22"/>
                <w:lang w:val="en-GB" w:eastAsia="en-GB" w:bidi="ar-SA"/>
              </w:rPr>
            </w:pPr>
            <w:r w:rsidRPr="00850D10">
              <w:rPr>
                <w:rFonts w:eastAsia="Times New Roman"/>
                <w:i/>
                <w:iCs/>
                <w:sz w:val="22"/>
                <w:szCs w:val="22"/>
                <w:lang w:val="en-GB" w:eastAsia="en-GB" w:bidi="ar-SA"/>
              </w:rPr>
              <w:t xml:space="preserve">Please provide </w:t>
            </w:r>
            <w:r w:rsidR="00E66796" w:rsidRPr="00850D10">
              <w:rPr>
                <w:rFonts w:eastAsia="Times New Roman"/>
                <w:i/>
                <w:iCs/>
                <w:sz w:val="22"/>
                <w:szCs w:val="22"/>
                <w:lang w:val="en-GB" w:eastAsia="en-GB" w:bidi="ar-SA"/>
              </w:rPr>
              <w:t xml:space="preserve"> previous work of similar value including within Non-Governmental Organisations</w:t>
            </w:r>
          </w:p>
        </w:tc>
        <w:tc>
          <w:tcPr>
            <w:tcW w:w="4590" w:type="dxa"/>
            <w:tcBorders>
              <w:top w:val="single" w:sz="4" w:space="0" w:color="auto"/>
              <w:left w:val="nil"/>
              <w:bottom w:val="single" w:sz="4" w:space="0" w:color="auto"/>
              <w:right w:val="single" w:sz="4" w:space="0" w:color="auto"/>
            </w:tcBorders>
            <w:shd w:val="clear" w:color="auto" w:fill="auto"/>
            <w:vAlign w:val="center"/>
            <w:hideMark/>
          </w:tcPr>
          <w:p w14:paraId="3063E883" w14:textId="44078C18" w:rsidR="00E66796" w:rsidRPr="00850D10" w:rsidRDefault="00E66796" w:rsidP="00850D10">
            <w:pPr>
              <w:ind w:left="0"/>
              <w:rPr>
                <w:rFonts w:eastAsia="Times New Roman"/>
                <w:i/>
                <w:iCs/>
                <w:sz w:val="22"/>
                <w:szCs w:val="22"/>
                <w:lang w:val="en-GB" w:eastAsia="en-GB" w:bidi="ar-SA"/>
              </w:rPr>
            </w:pPr>
            <w:r w:rsidRPr="00850D10">
              <w:rPr>
                <w:rFonts w:eastAsia="Times New Roman"/>
                <w:i/>
                <w:iCs/>
                <w:sz w:val="22"/>
                <w:szCs w:val="22"/>
                <w:lang w:val="en-GB" w:eastAsia="en-GB" w:bidi="ar-SA"/>
              </w:rPr>
              <w:t xml:space="preserve">Please provide details of the type of contract, period of performance, company name and service/goods provided] </w:t>
            </w:r>
          </w:p>
        </w:tc>
      </w:tr>
    </w:tbl>
    <w:p w14:paraId="4EF12D28" w14:textId="77777777" w:rsidR="00CF0779" w:rsidRPr="00850D10" w:rsidRDefault="00CF0779" w:rsidP="00850D10">
      <w:pPr>
        <w:pStyle w:val="heading10"/>
        <w:numPr>
          <w:ilvl w:val="0"/>
          <w:numId w:val="0"/>
        </w:numPr>
        <w:rPr>
          <w:rStyle w:val="Header1"/>
          <w:b w:val="0"/>
          <w:color w:val="auto"/>
          <w:sz w:val="22"/>
          <w:szCs w:val="22"/>
        </w:rPr>
      </w:pPr>
      <w:bookmarkStart w:id="14" w:name="a696886"/>
      <w:bookmarkStart w:id="15" w:name="a815094"/>
      <w:bookmarkStart w:id="16" w:name="a794551"/>
      <w:bookmarkStart w:id="17" w:name="a636606"/>
      <w:bookmarkStart w:id="18" w:name="a94132"/>
      <w:bookmarkStart w:id="19" w:name="a970821"/>
      <w:bookmarkStart w:id="20" w:name="a855600"/>
      <w:bookmarkStart w:id="21" w:name="a184951"/>
      <w:bookmarkStart w:id="22" w:name="a446168"/>
      <w:bookmarkStart w:id="23" w:name="a180293"/>
      <w:bookmarkEnd w:id="14"/>
      <w:bookmarkEnd w:id="15"/>
      <w:bookmarkEnd w:id="16"/>
      <w:bookmarkEnd w:id="17"/>
      <w:bookmarkEnd w:id="18"/>
      <w:bookmarkEnd w:id="19"/>
      <w:bookmarkEnd w:id="20"/>
      <w:bookmarkEnd w:id="21"/>
      <w:bookmarkEnd w:id="22"/>
      <w:bookmarkEnd w:id="23"/>
    </w:p>
    <w:sectPr w:rsidR="00CF0779" w:rsidRPr="00850D10" w:rsidSect="00E6691C">
      <w:footerReference w:type="default" r:id="rId22"/>
      <w:pgSz w:w="11906" w:h="16838" w:code="9"/>
      <w:pgMar w:top="1418" w:right="1133" w:bottom="289" w:left="993"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C4CD2" w14:textId="77777777" w:rsidR="00C92BD2" w:rsidRDefault="00C92BD2" w:rsidP="00A56DF0">
      <w:r>
        <w:separator/>
      </w:r>
    </w:p>
  </w:endnote>
  <w:endnote w:type="continuationSeparator" w:id="0">
    <w:p w14:paraId="6574BD39" w14:textId="77777777" w:rsidR="00C92BD2" w:rsidRDefault="00C92BD2" w:rsidP="00A56DF0">
      <w:r>
        <w:continuationSeparator/>
      </w:r>
    </w:p>
  </w:endnote>
  <w:endnote w:type="continuationNotice" w:id="1">
    <w:p w14:paraId="7CFB827B" w14:textId="77777777" w:rsidR="00C92BD2" w:rsidRDefault="00C92B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el">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lan">
    <w:altName w:val="Corbel"/>
    <w:charset w:val="00"/>
    <w:family w:val="swiss"/>
    <w:pitch w:val="variable"/>
    <w:sig w:usb0="00000003" w:usb1="00000000" w:usb2="00000000" w:usb3="00000000" w:csb0="00000001" w:csb1="00000000"/>
  </w:font>
  <w:font w:name="Veneer">
    <w:altName w:val="Calibri"/>
    <w:panose1 w:val="02000806000000000000"/>
    <w:charset w:val="00"/>
    <w:family w:val="modern"/>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333850810"/>
      <w:docPartObj>
        <w:docPartGallery w:val="Page Numbers (Bottom of Page)"/>
        <w:docPartUnique/>
      </w:docPartObj>
    </w:sdtPr>
    <w:sdtEndPr>
      <w:rPr>
        <w:color w:val="7F7F7F" w:themeColor="background1" w:themeShade="7F"/>
        <w:spacing w:val="60"/>
      </w:rPr>
    </w:sdtEndPr>
    <w:sdtContent>
      <w:p w14:paraId="12016AD0" w14:textId="432B7AA6" w:rsidR="00C92BD2" w:rsidRPr="001719B3" w:rsidRDefault="00C92BD2">
        <w:pPr>
          <w:pStyle w:val="Footer"/>
          <w:pBdr>
            <w:top w:val="single" w:sz="4" w:space="1" w:color="D9D9D9" w:themeColor="background1" w:themeShade="D9"/>
          </w:pBdr>
          <w:jc w:val="right"/>
          <w:rPr>
            <w:sz w:val="20"/>
          </w:rPr>
        </w:pPr>
        <w:r w:rsidRPr="001719B3">
          <w:rPr>
            <w:sz w:val="20"/>
          </w:rPr>
          <w:fldChar w:fldCharType="begin"/>
        </w:r>
        <w:r w:rsidRPr="001719B3">
          <w:rPr>
            <w:sz w:val="20"/>
          </w:rPr>
          <w:instrText xml:space="preserve"> PAGE   \* MERGEFORMAT </w:instrText>
        </w:r>
        <w:r w:rsidRPr="001719B3">
          <w:rPr>
            <w:sz w:val="20"/>
          </w:rPr>
          <w:fldChar w:fldCharType="separate"/>
        </w:r>
        <w:r>
          <w:rPr>
            <w:noProof/>
            <w:sz w:val="20"/>
          </w:rPr>
          <w:t>11</w:t>
        </w:r>
        <w:r w:rsidRPr="001719B3">
          <w:rPr>
            <w:noProof/>
            <w:sz w:val="20"/>
          </w:rPr>
          <w:fldChar w:fldCharType="end"/>
        </w:r>
        <w:r w:rsidRPr="001719B3">
          <w:rPr>
            <w:sz w:val="20"/>
          </w:rPr>
          <w:t xml:space="preserve"> | </w:t>
        </w:r>
        <w:r w:rsidRPr="001719B3">
          <w:rPr>
            <w:color w:val="7F7F7F" w:themeColor="background1" w:themeShade="7F"/>
            <w:spacing w:val="60"/>
            <w:sz w:val="20"/>
          </w:rPr>
          <w:t>Page</w:t>
        </w:r>
      </w:p>
    </w:sdtContent>
  </w:sdt>
  <w:p w14:paraId="5CB6025F" w14:textId="77777777" w:rsidR="00C92BD2" w:rsidRDefault="00C92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64FB2" w14:textId="77777777" w:rsidR="00C92BD2" w:rsidRDefault="00C92BD2" w:rsidP="00A56DF0">
      <w:r>
        <w:separator/>
      </w:r>
    </w:p>
  </w:footnote>
  <w:footnote w:type="continuationSeparator" w:id="0">
    <w:p w14:paraId="17BEDDAA" w14:textId="77777777" w:rsidR="00C92BD2" w:rsidRDefault="00C92BD2" w:rsidP="00A56DF0">
      <w:r>
        <w:continuationSeparator/>
      </w:r>
    </w:p>
  </w:footnote>
  <w:footnote w:type="continuationNotice" w:id="1">
    <w:p w14:paraId="14A681F6" w14:textId="77777777" w:rsidR="00C92BD2" w:rsidRDefault="00C92B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CC20406"/>
    <w:lvl w:ilvl="0">
      <w:start w:val="1"/>
      <w:numFmt w:val="decimal"/>
      <w:pStyle w:val="ListNumber"/>
      <w:lvlText w:val="%1."/>
      <w:lvlJc w:val="left"/>
      <w:pPr>
        <w:tabs>
          <w:tab w:val="num" w:pos="360"/>
        </w:tabs>
        <w:ind w:left="227" w:hanging="227"/>
      </w:pPr>
    </w:lvl>
  </w:abstractNum>
  <w:abstractNum w:abstractNumId="1" w15:restartNumberingAfterBreak="0">
    <w:nsid w:val="FFFFFF89"/>
    <w:multiLevelType w:val="singleLevel"/>
    <w:tmpl w:val="C2E0B83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213403"/>
    <w:multiLevelType w:val="hybridMultilevel"/>
    <w:tmpl w:val="5032207A"/>
    <w:lvl w:ilvl="0" w:tplc="9A206E62">
      <w:start w:val="1"/>
      <w:numFmt w:val="decimal"/>
      <w:lvlRestart w:val="0"/>
      <w:pStyle w:val="Bodytextnumbered"/>
      <w:lvlText w:val="%1"/>
      <w:lvlJc w:val="left"/>
      <w:pPr>
        <w:tabs>
          <w:tab w:val="num" w:pos="637"/>
        </w:tabs>
        <w:ind w:left="637" w:hanging="397"/>
      </w:pPr>
      <w:rPr>
        <w:rFonts w:hint="default"/>
        <w:b/>
        <w:i w:val="0"/>
        <w:color w:val="7AB800"/>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b/>
        <w:i w:val="0"/>
        <w:color w:val="083863"/>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7476524"/>
    <w:multiLevelType w:val="hybridMultilevel"/>
    <w:tmpl w:val="A67C61D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AC31BE8"/>
    <w:multiLevelType w:val="multilevel"/>
    <w:tmpl w:val="3252E9FC"/>
    <w:lvl w:ilvl="0">
      <w:start w:val="1"/>
      <w:numFmt w:val="bullet"/>
      <w:pStyle w:val="Heading3"/>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D92AD9"/>
    <w:multiLevelType w:val="hybridMultilevel"/>
    <w:tmpl w:val="1682F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584F41"/>
    <w:multiLevelType w:val="hybridMultilevel"/>
    <w:tmpl w:val="16506C2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4FD696C"/>
    <w:multiLevelType w:val="hybridMultilevel"/>
    <w:tmpl w:val="B1AEE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9414D"/>
    <w:multiLevelType w:val="hybridMultilevel"/>
    <w:tmpl w:val="1A72D8C8"/>
    <w:lvl w:ilvl="0" w:tplc="2C6EC200">
      <w:start w:val="14"/>
      <w:numFmt w:val="bullet"/>
      <w:pStyle w:val="Bullet2"/>
      <w:lvlText w:val=""/>
      <w:lvlJc w:val="left"/>
      <w:pPr>
        <w:tabs>
          <w:tab w:val="num" w:pos="1191"/>
        </w:tabs>
        <w:ind w:left="1191" w:hanging="397"/>
      </w:pPr>
      <w:rPr>
        <w:rFonts w:ascii="Symbol" w:hAnsi="Symbol" w:hint="default"/>
        <w:b/>
        <w:i w:val="0"/>
        <w:color w:val="7AB800"/>
      </w:rPr>
    </w:lvl>
    <w:lvl w:ilvl="1" w:tplc="08090003" w:tentative="1">
      <w:start w:val="1"/>
      <w:numFmt w:val="bullet"/>
      <w:lvlText w:val="o"/>
      <w:lvlJc w:val="left"/>
      <w:pPr>
        <w:tabs>
          <w:tab w:val="num" w:pos="1837"/>
        </w:tabs>
        <w:ind w:left="1837" w:hanging="360"/>
      </w:pPr>
      <w:rPr>
        <w:rFonts w:ascii="Courier New" w:hAnsi="Courier New" w:cs="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9" w15:restartNumberingAfterBreak="0">
    <w:nsid w:val="1964448E"/>
    <w:multiLevelType w:val="hybridMultilevel"/>
    <w:tmpl w:val="949EDF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1B401267"/>
    <w:multiLevelType w:val="hybridMultilevel"/>
    <w:tmpl w:val="687E1B60"/>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EC44D12"/>
    <w:multiLevelType w:val="hybridMultilevel"/>
    <w:tmpl w:val="012A0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DA0CD5"/>
    <w:multiLevelType w:val="hybridMultilevel"/>
    <w:tmpl w:val="81E22CEA"/>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7D3A80"/>
    <w:multiLevelType w:val="hybridMultilevel"/>
    <w:tmpl w:val="E6889808"/>
    <w:lvl w:ilvl="0" w:tplc="DBFE5F1E">
      <w:start w:val="1"/>
      <w:numFmt w:val="bullet"/>
      <w:lvlText w:val=""/>
      <w:lvlJc w:val="left"/>
      <w:pPr>
        <w:ind w:left="720" w:hanging="360"/>
      </w:pPr>
      <w:rPr>
        <w:rFonts w:ascii="Symbol" w:hAnsi="Symbol" w:hint="default"/>
      </w:rPr>
    </w:lvl>
    <w:lvl w:ilvl="1" w:tplc="97DC5A3A">
      <w:start w:val="1"/>
      <w:numFmt w:val="bullet"/>
      <w:lvlText w:val="o"/>
      <w:lvlJc w:val="left"/>
      <w:pPr>
        <w:ind w:left="1440" w:hanging="360"/>
      </w:pPr>
      <w:rPr>
        <w:rFonts w:ascii="Courier New" w:hAnsi="Courier New" w:hint="default"/>
      </w:rPr>
    </w:lvl>
    <w:lvl w:ilvl="2" w:tplc="FEB4E560">
      <w:start w:val="1"/>
      <w:numFmt w:val="bullet"/>
      <w:lvlText w:val=""/>
      <w:lvlJc w:val="left"/>
      <w:pPr>
        <w:ind w:left="2160" w:hanging="360"/>
      </w:pPr>
      <w:rPr>
        <w:rFonts w:ascii="Wingdings" w:hAnsi="Wingdings" w:hint="default"/>
      </w:rPr>
    </w:lvl>
    <w:lvl w:ilvl="3" w:tplc="2E8AAD28">
      <w:start w:val="1"/>
      <w:numFmt w:val="bullet"/>
      <w:lvlText w:val=""/>
      <w:lvlJc w:val="left"/>
      <w:pPr>
        <w:ind w:left="2880" w:hanging="360"/>
      </w:pPr>
      <w:rPr>
        <w:rFonts w:ascii="Symbol" w:hAnsi="Symbol" w:hint="default"/>
      </w:rPr>
    </w:lvl>
    <w:lvl w:ilvl="4" w:tplc="67D49D98">
      <w:start w:val="1"/>
      <w:numFmt w:val="bullet"/>
      <w:lvlText w:val="o"/>
      <w:lvlJc w:val="left"/>
      <w:pPr>
        <w:ind w:left="3600" w:hanging="360"/>
      </w:pPr>
      <w:rPr>
        <w:rFonts w:ascii="Courier New" w:hAnsi="Courier New" w:hint="default"/>
      </w:rPr>
    </w:lvl>
    <w:lvl w:ilvl="5" w:tplc="495CD5FE">
      <w:start w:val="1"/>
      <w:numFmt w:val="bullet"/>
      <w:lvlText w:val=""/>
      <w:lvlJc w:val="left"/>
      <w:pPr>
        <w:ind w:left="4320" w:hanging="360"/>
      </w:pPr>
      <w:rPr>
        <w:rFonts w:ascii="Wingdings" w:hAnsi="Wingdings" w:hint="default"/>
      </w:rPr>
    </w:lvl>
    <w:lvl w:ilvl="6" w:tplc="EB98C7A4">
      <w:start w:val="1"/>
      <w:numFmt w:val="bullet"/>
      <w:lvlText w:val=""/>
      <w:lvlJc w:val="left"/>
      <w:pPr>
        <w:ind w:left="5040" w:hanging="360"/>
      </w:pPr>
      <w:rPr>
        <w:rFonts w:ascii="Symbol" w:hAnsi="Symbol" w:hint="default"/>
      </w:rPr>
    </w:lvl>
    <w:lvl w:ilvl="7" w:tplc="829E4EC6">
      <w:start w:val="1"/>
      <w:numFmt w:val="bullet"/>
      <w:lvlText w:val="o"/>
      <w:lvlJc w:val="left"/>
      <w:pPr>
        <w:ind w:left="5760" w:hanging="360"/>
      </w:pPr>
      <w:rPr>
        <w:rFonts w:ascii="Courier New" w:hAnsi="Courier New" w:hint="default"/>
      </w:rPr>
    </w:lvl>
    <w:lvl w:ilvl="8" w:tplc="9BA0D70E">
      <w:start w:val="1"/>
      <w:numFmt w:val="bullet"/>
      <w:lvlText w:val=""/>
      <w:lvlJc w:val="left"/>
      <w:pPr>
        <w:ind w:left="6480" w:hanging="360"/>
      </w:pPr>
      <w:rPr>
        <w:rFonts w:ascii="Wingdings" w:hAnsi="Wingdings" w:hint="default"/>
      </w:rPr>
    </w:lvl>
  </w:abstractNum>
  <w:abstractNum w:abstractNumId="14" w15:restartNumberingAfterBreak="0">
    <w:nsid w:val="364952C5"/>
    <w:multiLevelType w:val="hybridMultilevel"/>
    <w:tmpl w:val="4982607E"/>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67E419D"/>
    <w:multiLevelType w:val="hybridMultilevel"/>
    <w:tmpl w:val="D1AC4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7251C7"/>
    <w:multiLevelType w:val="hybridMultilevel"/>
    <w:tmpl w:val="2ED63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7B26391"/>
    <w:multiLevelType w:val="hybridMultilevel"/>
    <w:tmpl w:val="F52C464C"/>
    <w:lvl w:ilvl="0" w:tplc="2000000F">
      <w:start w:val="1"/>
      <w:numFmt w:val="decimal"/>
      <w:lvlText w:val="%1."/>
      <w:lvlJc w:val="left"/>
      <w:pPr>
        <w:ind w:left="360" w:hanging="360"/>
      </w:pPr>
      <w:rPr>
        <w:rFonts w:hint="default"/>
        <w:b/>
        <w:bCs/>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FCD6EBF"/>
    <w:multiLevelType w:val="hybridMultilevel"/>
    <w:tmpl w:val="A9A6B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343C2"/>
    <w:multiLevelType w:val="hybridMultilevel"/>
    <w:tmpl w:val="7AD81D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2D05D0E"/>
    <w:multiLevelType w:val="hybridMultilevel"/>
    <w:tmpl w:val="585409AC"/>
    <w:lvl w:ilvl="0" w:tplc="08090005">
      <w:start w:val="1"/>
      <w:numFmt w:val="bullet"/>
      <w:lvlText w:val=""/>
      <w:lvlJc w:val="left"/>
      <w:pPr>
        <w:ind w:left="720" w:hanging="360"/>
      </w:pPr>
      <w:rPr>
        <w:rFonts w:ascii="Wingdings" w:hAnsi="Wingdings" w:hint="default"/>
      </w:rPr>
    </w:lvl>
    <w:lvl w:ilvl="1" w:tplc="97DC5A3A">
      <w:start w:val="1"/>
      <w:numFmt w:val="bullet"/>
      <w:lvlText w:val="o"/>
      <w:lvlJc w:val="left"/>
      <w:pPr>
        <w:ind w:left="1440" w:hanging="360"/>
      </w:pPr>
      <w:rPr>
        <w:rFonts w:ascii="Courier New" w:hAnsi="Courier New" w:hint="default"/>
      </w:rPr>
    </w:lvl>
    <w:lvl w:ilvl="2" w:tplc="FEB4E560">
      <w:start w:val="1"/>
      <w:numFmt w:val="bullet"/>
      <w:lvlText w:val=""/>
      <w:lvlJc w:val="left"/>
      <w:pPr>
        <w:ind w:left="2160" w:hanging="360"/>
      </w:pPr>
      <w:rPr>
        <w:rFonts w:ascii="Wingdings" w:hAnsi="Wingdings" w:hint="default"/>
      </w:rPr>
    </w:lvl>
    <w:lvl w:ilvl="3" w:tplc="2E8AAD28">
      <w:start w:val="1"/>
      <w:numFmt w:val="bullet"/>
      <w:lvlText w:val=""/>
      <w:lvlJc w:val="left"/>
      <w:pPr>
        <w:ind w:left="2880" w:hanging="360"/>
      </w:pPr>
      <w:rPr>
        <w:rFonts w:ascii="Symbol" w:hAnsi="Symbol" w:hint="default"/>
      </w:rPr>
    </w:lvl>
    <w:lvl w:ilvl="4" w:tplc="67D49D98">
      <w:start w:val="1"/>
      <w:numFmt w:val="bullet"/>
      <w:lvlText w:val="o"/>
      <w:lvlJc w:val="left"/>
      <w:pPr>
        <w:ind w:left="3600" w:hanging="360"/>
      </w:pPr>
      <w:rPr>
        <w:rFonts w:ascii="Courier New" w:hAnsi="Courier New" w:hint="default"/>
      </w:rPr>
    </w:lvl>
    <w:lvl w:ilvl="5" w:tplc="495CD5FE">
      <w:start w:val="1"/>
      <w:numFmt w:val="bullet"/>
      <w:lvlText w:val=""/>
      <w:lvlJc w:val="left"/>
      <w:pPr>
        <w:ind w:left="4320" w:hanging="360"/>
      </w:pPr>
      <w:rPr>
        <w:rFonts w:ascii="Wingdings" w:hAnsi="Wingdings" w:hint="default"/>
      </w:rPr>
    </w:lvl>
    <w:lvl w:ilvl="6" w:tplc="EB98C7A4">
      <w:start w:val="1"/>
      <w:numFmt w:val="bullet"/>
      <w:lvlText w:val=""/>
      <w:lvlJc w:val="left"/>
      <w:pPr>
        <w:ind w:left="5040" w:hanging="360"/>
      </w:pPr>
      <w:rPr>
        <w:rFonts w:ascii="Symbol" w:hAnsi="Symbol" w:hint="default"/>
      </w:rPr>
    </w:lvl>
    <w:lvl w:ilvl="7" w:tplc="829E4EC6">
      <w:start w:val="1"/>
      <w:numFmt w:val="bullet"/>
      <w:lvlText w:val="o"/>
      <w:lvlJc w:val="left"/>
      <w:pPr>
        <w:ind w:left="5760" w:hanging="360"/>
      </w:pPr>
      <w:rPr>
        <w:rFonts w:ascii="Courier New" w:hAnsi="Courier New" w:hint="default"/>
      </w:rPr>
    </w:lvl>
    <w:lvl w:ilvl="8" w:tplc="9BA0D70E">
      <w:start w:val="1"/>
      <w:numFmt w:val="bullet"/>
      <w:lvlText w:val=""/>
      <w:lvlJc w:val="left"/>
      <w:pPr>
        <w:ind w:left="6480" w:hanging="360"/>
      </w:pPr>
      <w:rPr>
        <w:rFonts w:ascii="Wingdings" w:hAnsi="Wingdings" w:hint="default"/>
      </w:rPr>
    </w:lvl>
  </w:abstractNum>
  <w:abstractNum w:abstractNumId="21" w15:restartNumberingAfterBreak="0">
    <w:nsid w:val="464A54AA"/>
    <w:multiLevelType w:val="multilevel"/>
    <w:tmpl w:val="DDF82688"/>
    <w:name w:val="zzmpLOLglOther||02 LOLglOther|2|3|1|1|0|9||1|0|1||1|0|0||1|0|0||1|0|0||1|0|0||1|0|0||mpNA||mpNA||2"/>
    <w:lvl w:ilvl="0">
      <w:start w:val="1"/>
      <w:numFmt w:val="decimal"/>
      <w:lvlRestart w:val="0"/>
      <w:pStyle w:val="LOLglOtherL1"/>
      <w:lvlText w:val="%1"/>
      <w:lvlJc w:val="left"/>
      <w:pPr>
        <w:tabs>
          <w:tab w:val="num" w:pos="720"/>
        </w:tabs>
        <w:ind w:left="720" w:hanging="720"/>
      </w:pPr>
      <w:rPr>
        <w:rFonts w:ascii="Arial" w:hAnsi="Arial" w:cs="Times New Roman"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OLglOtherL2"/>
      <w:lvlText w:val="%1.%2"/>
      <w:lvlJc w:val="left"/>
      <w:pPr>
        <w:tabs>
          <w:tab w:val="num" w:pos="720"/>
        </w:tabs>
        <w:ind w:left="720" w:hanging="720"/>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OLglOtherL3"/>
      <w:lvlText w:val="%1.%2.%3"/>
      <w:lvlJc w:val="left"/>
      <w:pPr>
        <w:tabs>
          <w:tab w:val="num" w:pos="1699"/>
        </w:tabs>
        <w:ind w:left="1699" w:hanging="979"/>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OLglOtherL4"/>
      <w:lvlText w:val="(%4)"/>
      <w:lvlJc w:val="left"/>
      <w:pPr>
        <w:tabs>
          <w:tab w:val="num" w:pos="2419"/>
        </w:tabs>
        <w:ind w:left="241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OLglOtherL5"/>
      <w:lvlText w:val="(%5)"/>
      <w:lvlJc w:val="left"/>
      <w:pPr>
        <w:tabs>
          <w:tab w:val="num" w:pos="3139"/>
        </w:tabs>
        <w:ind w:left="313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OLglOtherL6"/>
      <w:lvlText w:val="(%6)"/>
      <w:lvlJc w:val="left"/>
      <w:pPr>
        <w:tabs>
          <w:tab w:val="num" w:pos="3859"/>
        </w:tabs>
        <w:ind w:left="385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OLglOtherL7"/>
      <w:lvlText w:val="(%7)"/>
      <w:lvlJc w:val="left"/>
      <w:pPr>
        <w:tabs>
          <w:tab w:val="num" w:pos="4579"/>
        </w:tabs>
        <w:ind w:left="457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D237F40"/>
    <w:multiLevelType w:val="hybridMultilevel"/>
    <w:tmpl w:val="2804938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4D656C7C"/>
    <w:multiLevelType w:val="hybridMultilevel"/>
    <w:tmpl w:val="45C04478"/>
    <w:lvl w:ilvl="0" w:tplc="5BB0DD5A">
      <w:start w:val="3"/>
      <w:numFmt w:val="bullet"/>
      <w:lvlText w:val="-"/>
      <w:lvlJc w:val="left"/>
      <w:pPr>
        <w:ind w:left="861" w:hanging="360"/>
      </w:pPr>
      <w:rPr>
        <w:rFonts w:ascii="Arial" w:eastAsiaTheme="minorEastAsia" w:hAnsi="Arial" w:cs="Arial" w:hint="default"/>
        <w:i/>
        <w:color w:val="0070C0"/>
        <w:sz w:val="22"/>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24" w15:restartNumberingAfterBreak="0">
    <w:nsid w:val="54062B62"/>
    <w:multiLevelType w:val="hybridMultilevel"/>
    <w:tmpl w:val="22BCD1D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5D17ED1"/>
    <w:multiLevelType w:val="hybridMultilevel"/>
    <w:tmpl w:val="F108551C"/>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6" w15:restartNumberingAfterBreak="0">
    <w:nsid w:val="58185E32"/>
    <w:multiLevelType w:val="hybridMultilevel"/>
    <w:tmpl w:val="F7809D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CC164C"/>
    <w:multiLevelType w:val="hybridMultilevel"/>
    <w:tmpl w:val="F2427D2C"/>
    <w:lvl w:ilvl="0" w:tplc="9B3267A4">
      <w:start w:val="1"/>
      <w:numFmt w:val="bullet"/>
      <w:pStyle w:val="BulletPoints"/>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B312D02"/>
    <w:multiLevelType w:val="multilevel"/>
    <w:tmpl w:val="8B629F6C"/>
    <w:lvl w:ilvl="0">
      <w:start w:val="1"/>
      <w:numFmt w:val="decimal"/>
      <w:pStyle w:val="heading10"/>
      <w:lvlText w:val="%1."/>
      <w:lvlJc w:val="left"/>
      <w:pPr>
        <w:ind w:left="501" w:hanging="360"/>
      </w:pPr>
      <w:rPr>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DFA1511"/>
    <w:multiLevelType w:val="hybridMultilevel"/>
    <w:tmpl w:val="1858576A"/>
    <w:lvl w:ilvl="0" w:tplc="14C2A918">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657D01"/>
    <w:multiLevelType w:val="hybridMultilevel"/>
    <w:tmpl w:val="E42C30E0"/>
    <w:lvl w:ilvl="0" w:tplc="67B2B248">
      <w:start w:val="1"/>
      <w:numFmt w:val="bullet"/>
      <w:pStyle w:val="ListBulleted"/>
      <w:lvlText w:val=""/>
      <w:lvlJc w:val="left"/>
      <w:pPr>
        <w:tabs>
          <w:tab w:val="num" w:pos="720"/>
        </w:tabs>
        <w:ind w:left="717" w:hanging="357"/>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E84105"/>
    <w:multiLevelType w:val="hybridMultilevel"/>
    <w:tmpl w:val="6EB0CBBC"/>
    <w:lvl w:ilvl="0" w:tplc="83364E06">
      <w:start w:val="1"/>
      <w:numFmt w:val="bullet"/>
      <w:pStyle w:val="ListParagraph"/>
      <w:lvlText w:val=""/>
      <w:lvlJc w:val="left"/>
      <w:pPr>
        <w:ind w:left="1571" w:hanging="360"/>
      </w:pPr>
      <w:rPr>
        <w:rFonts w:ascii="Symbol" w:hAnsi="Symbol" w:hint="default"/>
        <w:color w:val="000000" w:themeColor="text1"/>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2" w15:restartNumberingAfterBreak="0">
    <w:nsid w:val="774B3802"/>
    <w:multiLevelType w:val="hybridMultilevel"/>
    <w:tmpl w:val="BCCC83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3"/>
  </w:num>
  <w:num w:numId="2">
    <w:abstractNumId w:val="1"/>
  </w:num>
  <w:num w:numId="3">
    <w:abstractNumId w:val="21"/>
  </w:num>
  <w:num w:numId="4">
    <w:abstractNumId w:val="30"/>
  </w:num>
  <w:num w:numId="5">
    <w:abstractNumId w:val="0"/>
  </w:num>
  <w:num w:numId="6">
    <w:abstractNumId w:val="29"/>
  </w:num>
  <w:num w:numId="7">
    <w:abstractNumId w:val="27"/>
  </w:num>
  <w:num w:numId="8">
    <w:abstractNumId w:val="4"/>
  </w:num>
  <w:num w:numId="9">
    <w:abstractNumId w:val="31"/>
  </w:num>
  <w:num w:numId="10">
    <w:abstractNumId w:val="28"/>
  </w:num>
  <w:num w:numId="11">
    <w:abstractNumId w:val="2"/>
  </w:num>
  <w:num w:numId="12">
    <w:abstractNumId w:val="32"/>
  </w:num>
  <w:num w:numId="13">
    <w:abstractNumId w:val="6"/>
  </w:num>
  <w:num w:numId="14">
    <w:abstractNumId w:val="8"/>
  </w:num>
  <w:num w:numId="15">
    <w:abstractNumId w:val="9"/>
  </w:num>
  <w:num w:numId="16">
    <w:abstractNumId w:val="28"/>
    <w:lvlOverride w:ilvl="0">
      <w:startOverride w:val="3"/>
    </w:lvlOverride>
    <w:lvlOverride w:ilvl="1">
      <w:startOverride w:val="1"/>
    </w:lvlOverride>
  </w:num>
  <w:num w:numId="17">
    <w:abstractNumId w:val="28"/>
    <w:lvlOverride w:ilvl="0">
      <w:startOverride w:val="10"/>
    </w:lvlOverride>
    <w:lvlOverride w:ilvl="1">
      <w:startOverride w:val="1"/>
    </w:lvlOverride>
  </w:num>
  <w:num w:numId="18">
    <w:abstractNumId w:val="11"/>
  </w:num>
  <w:num w:numId="19">
    <w:abstractNumId w:val="19"/>
  </w:num>
  <w:num w:numId="20">
    <w:abstractNumId w:val="25"/>
  </w:num>
  <w:num w:numId="21">
    <w:abstractNumId w:val="5"/>
  </w:num>
  <w:num w:numId="22">
    <w:abstractNumId w:val="7"/>
  </w:num>
  <w:num w:numId="23">
    <w:abstractNumId w:val="16"/>
  </w:num>
  <w:num w:numId="24">
    <w:abstractNumId w:val="12"/>
  </w:num>
  <w:num w:numId="25">
    <w:abstractNumId w:val="3"/>
  </w:num>
  <w:num w:numId="26">
    <w:abstractNumId w:val="23"/>
  </w:num>
  <w:num w:numId="27">
    <w:abstractNumId w:val="28"/>
  </w:num>
  <w:num w:numId="28">
    <w:abstractNumId w:val="10"/>
  </w:num>
  <w:num w:numId="29">
    <w:abstractNumId w:val="26"/>
  </w:num>
  <w:num w:numId="30">
    <w:abstractNumId w:val="20"/>
  </w:num>
  <w:num w:numId="31">
    <w:abstractNumId w:val="22"/>
  </w:num>
  <w:num w:numId="32">
    <w:abstractNumId w:val="24"/>
  </w:num>
  <w:num w:numId="33">
    <w:abstractNumId w:val="15"/>
  </w:num>
  <w:num w:numId="34">
    <w:abstractNumId w:val="18"/>
  </w:num>
  <w:num w:numId="35">
    <w:abstractNumId w:val="28"/>
  </w:num>
  <w:num w:numId="36">
    <w:abstractNumId w:val="17"/>
  </w:num>
  <w:num w:numId="3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6385">
      <o:colormru v:ext="edit" colors="#58cae7"/>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A0MrA0NTW3tLQ0NTBR0lEKTi0uzszPAykwqwUA/IR9/SwAAAA="/>
  </w:docVars>
  <w:rsids>
    <w:rsidRoot w:val="00D2021E"/>
    <w:rsid w:val="00000E79"/>
    <w:rsid w:val="0000238D"/>
    <w:rsid w:val="000024FC"/>
    <w:rsid w:val="0000267C"/>
    <w:rsid w:val="00003A8D"/>
    <w:rsid w:val="00005926"/>
    <w:rsid w:val="00010F07"/>
    <w:rsid w:val="00011923"/>
    <w:rsid w:val="000135A2"/>
    <w:rsid w:val="00017594"/>
    <w:rsid w:val="00020525"/>
    <w:rsid w:val="000218B8"/>
    <w:rsid w:val="00021AAB"/>
    <w:rsid w:val="00022AD1"/>
    <w:rsid w:val="000236AE"/>
    <w:rsid w:val="0003213D"/>
    <w:rsid w:val="00033904"/>
    <w:rsid w:val="0003406D"/>
    <w:rsid w:val="000341D3"/>
    <w:rsid w:val="000349F7"/>
    <w:rsid w:val="00035970"/>
    <w:rsid w:val="00035D79"/>
    <w:rsid w:val="00036120"/>
    <w:rsid w:val="000365C6"/>
    <w:rsid w:val="0003693B"/>
    <w:rsid w:val="0003774D"/>
    <w:rsid w:val="00040B99"/>
    <w:rsid w:val="00041265"/>
    <w:rsid w:val="00041EB2"/>
    <w:rsid w:val="00042BEC"/>
    <w:rsid w:val="0004399A"/>
    <w:rsid w:val="0005050E"/>
    <w:rsid w:val="00053485"/>
    <w:rsid w:val="0005786D"/>
    <w:rsid w:val="00060721"/>
    <w:rsid w:val="0006099D"/>
    <w:rsid w:val="00063E47"/>
    <w:rsid w:val="00064586"/>
    <w:rsid w:val="0006468D"/>
    <w:rsid w:val="0006643A"/>
    <w:rsid w:val="000728EF"/>
    <w:rsid w:val="000744A0"/>
    <w:rsid w:val="00077CC6"/>
    <w:rsid w:val="0008007E"/>
    <w:rsid w:val="00081F89"/>
    <w:rsid w:val="00082950"/>
    <w:rsid w:val="00082E31"/>
    <w:rsid w:val="00084AE5"/>
    <w:rsid w:val="00085369"/>
    <w:rsid w:val="000853FA"/>
    <w:rsid w:val="00090205"/>
    <w:rsid w:val="00090A7B"/>
    <w:rsid w:val="0009446B"/>
    <w:rsid w:val="00096435"/>
    <w:rsid w:val="000A1EB1"/>
    <w:rsid w:val="000A28D6"/>
    <w:rsid w:val="000A2DEE"/>
    <w:rsid w:val="000A323A"/>
    <w:rsid w:val="000A74FE"/>
    <w:rsid w:val="000B16FA"/>
    <w:rsid w:val="000B1A59"/>
    <w:rsid w:val="000B1FC4"/>
    <w:rsid w:val="000B30F2"/>
    <w:rsid w:val="000B3DEE"/>
    <w:rsid w:val="000C0DE5"/>
    <w:rsid w:val="000C3B56"/>
    <w:rsid w:val="000D0F02"/>
    <w:rsid w:val="000D3A78"/>
    <w:rsid w:val="000D4514"/>
    <w:rsid w:val="000D4807"/>
    <w:rsid w:val="000D4E2A"/>
    <w:rsid w:val="000D5C54"/>
    <w:rsid w:val="000D6DFA"/>
    <w:rsid w:val="000E186D"/>
    <w:rsid w:val="000E2D55"/>
    <w:rsid w:val="000E383D"/>
    <w:rsid w:val="000E5372"/>
    <w:rsid w:val="000E71D2"/>
    <w:rsid w:val="000E7DD1"/>
    <w:rsid w:val="000F3B1D"/>
    <w:rsid w:val="000F6FF6"/>
    <w:rsid w:val="00100EEB"/>
    <w:rsid w:val="0010488E"/>
    <w:rsid w:val="00105EB2"/>
    <w:rsid w:val="00107220"/>
    <w:rsid w:val="0011315C"/>
    <w:rsid w:val="001135BE"/>
    <w:rsid w:val="00117D7E"/>
    <w:rsid w:val="00117E7B"/>
    <w:rsid w:val="001205A2"/>
    <w:rsid w:val="00121D54"/>
    <w:rsid w:val="00122773"/>
    <w:rsid w:val="00125C32"/>
    <w:rsid w:val="001268DC"/>
    <w:rsid w:val="00127160"/>
    <w:rsid w:val="001305EF"/>
    <w:rsid w:val="00130913"/>
    <w:rsid w:val="00130F82"/>
    <w:rsid w:val="001314CC"/>
    <w:rsid w:val="00131BF6"/>
    <w:rsid w:val="001330CC"/>
    <w:rsid w:val="00134305"/>
    <w:rsid w:val="001365B1"/>
    <w:rsid w:val="00141612"/>
    <w:rsid w:val="00143025"/>
    <w:rsid w:val="00144AF7"/>
    <w:rsid w:val="00146789"/>
    <w:rsid w:val="00147885"/>
    <w:rsid w:val="00147B63"/>
    <w:rsid w:val="00147C09"/>
    <w:rsid w:val="00147CC4"/>
    <w:rsid w:val="00150D05"/>
    <w:rsid w:val="00152F4F"/>
    <w:rsid w:val="00154978"/>
    <w:rsid w:val="00155308"/>
    <w:rsid w:val="0015643A"/>
    <w:rsid w:val="00157EF4"/>
    <w:rsid w:val="001602AD"/>
    <w:rsid w:val="00160E74"/>
    <w:rsid w:val="00161DC1"/>
    <w:rsid w:val="0016221A"/>
    <w:rsid w:val="0016419E"/>
    <w:rsid w:val="0016523C"/>
    <w:rsid w:val="001660B4"/>
    <w:rsid w:val="00166D59"/>
    <w:rsid w:val="0017122C"/>
    <w:rsid w:val="001719B3"/>
    <w:rsid w:val="00172312"/>
    <w:rsid w:val="0017456F"/>
    <w:rsid w:val="00175A88"/>
    <w:rsid w:val="00175D80"/>
    <w:rsid w:val="00181773"/>
    <w:rsid w:val="00184377"/>
    <w:rsid w:val="00184838"/>
    <w:rsid w:val="001861EE"/>
    <w:rsid w:val="00186462"/>
    <w:rsid w:val="00190BA5"/>
    <w:rsid w:val="00193C31"/>
    <w:rsid w:val="001944FE"/>
    <w:rsid w:val="001A03FE"/>
    <w:rsid w:val="001A16FA"/>
    <w:rsid w:val="001A2CED"/>
    <w:rsid w:val="001A449D"/>
    <w:rsid w:val="001A7318"/>
    <w:rsid w:val="001C154A"/>
    <w:rsid w:val="001D033C"/>
    <w:rsid w:val="001E0376"/>
    <w:rsid w:val="001E747E"/>
    <w:rsid w:val="001E7BCE"/>
    <w:rsid w:val="001F4178"/>
    <w:rsid w:val="001F6C51"/>
    <w:rsid w:val="00201090"/>
    <w:rsid w:val="00203CB0"/>
    <w:rsid w:val="0021279D"/>
    <w:rsid w:val="00212EAD"/>
    <w:rsid w:val="002148B5"/>
    <w:rsid w:val="00214CF1"/>
    <w:rsid w:val="002159FE"/>
    <w:rsid w:val="00216831"/>
    <w:rsid w:val="00220B7A"/>
    <w:rsid w:val="00220D63"/>
    <w:rsid w:val="00221D8F"/>
    <w:rsid w:val="00222E3F"/>
    <w:rsid w:val="0022330C"/>
    <w:rsid w:val="00224F0A"/>
    <w:rsid w:val="00231724"/>
    <w:rsid w:val="00233F3F"/>
    <w:rsid w:val="00234CFD"/>
    <w:rsid w:val="00244F10"/>
    <w:rsid w:val="00252068"/>
    <w:rsid w:val="002534A5"/>
    <w:rsid w:val="00254001"/>
    <w:rsid w:val="00254F59"/>
    <w:rsid w:val="00255FA3"/>
    <w:rsid w:val="00257A38"/>
    <w:rsid w:val="00257D95"/>
    <w:rsid w:val="00263770"/>
    <w:rsid w:val="00263D09"/>
    <w:rsid w:val="0026429B"/>
    <w:rsid w:val="0028032B"/>
    <w:rsid w:val="002825D8"/>
    <w:rsid w:val="00285E7C"/>
    <w:rsid w:val="002916A3"/>
    <w:rsid w:val="00293921"/>
    <w:rsid w:val="00294C4F"/>
    <w:rsid w:val="002A3154"/>
    <w:rsid w:val="002A4CB6"/>
    <w:rsid w:val="002A5852"/>
    <w:rsid w:val="002B361F"/>
    <w:rsid w:val="002B3AED"/>
    <w:rsid w:val="002B54A1"/>
    <w:rsid w:val="002C0B0A"/>
    <w:rsid w:val="002C134B"/>
    <w:rsid w:val="002C293F"/>
    <w:rsid w:val="002C607B"/>
    <w:rsid w:val="002C659A"/>
    <w:rsid w:val="002C67B5"/>
    <w:rsid w:val="002C6AAE"/>
    <w:rsid w:val="002D0F25"/>
    <w:rsid w:val="002D62F7"/>
    <w:rsid w:val="002E4419"/>
    <w:rsid w:val="002E5367"/>
    <w:rsid w:val="002E7DCA"/>
    <w:rsid w:val="002F1132"/>
    <w:rsid w:val="002F1254"/>
    <w:rsid w:val="002F1287"/>
    <w:rsid w:val="002F1308"/>
    <w:rsid w:val="002F20CD"/>
    <w:rsid w:val="002F2626"/>
    <w:rsid w:val="002F39D4"/>
    <w:rsid w:val="002F4189"/>
    <w:rsid w:val="002F7B2D"/>
    <w:rsid w:val="003001F1"/>
    <w:rsid w:val="00300C03"/>
    <w:rsid w:val="00303ABC"/>
    <w:rsid w:val="00304BDF"/>
    <w:rsid w:val="00312D44"/>
    <w:rsid w:val="00314367"/>
    <w:rsid w:val="00315F90"/>
    <w:rsid w:val="0031745F"/>
    <w:rsid w:val="00321936"/>
    <w:rsid w:val="00321D45"/>
    <w:rsid w:val="00323AA5"/>
    <w:rsid w:val="00326E67"/>
    <w:rsid w:val="00330F74"/>
    <w:rsid w:val="003332B4"/>
    <w:rsid w:val="00336464"/>
    <w:rsid w:val="003378AE"/>
    <w:rsid w:val="003418F2"/>
    <w:rsid w:val="00341E83"/>
    <w:rsid w:val="00342B2D"/>
    <w:rsid w:val="00343FFC"/>
    <w:rsid w:val="003442AC"/>
    <w:rsid w:val="00346114"/>
    <w:rsid w:val="00346D2F"/>
    <w:rsid w:val="003473DA"/>
    <w:rsid w:val="00347EF7"/>
    <w:rsid w:val="003524C5"/>
    <w:rsid w:val="00355052"/>
    <w:rsid w:val="00355231"/>
    <w:rsid w:val="00357305"/>
    <w:rsid w:val="00360FA0"/>
    <w:rsid w:val="00361D77"/>
    <w:rsid w:val="00362171"/>
    <w:rsid w:val="0037194C"/>
    <w:rsid w:val="00371A73"/>
    <w:rsid w:val="00371F5F"/>
    <w:rsid w:val="003720AF"/>
    <w:rsid w:val="0037660B"/>
    <w:rsid w:val="003872D9"/>
    <w:rsid w:val="00391924"/>
    <w:rsid w:val="00391ED9"/>
    <w:rsid w:val="00394428"/>
    <w:rsid w:val="00395542"/>
    <w:rsid w:val="00396149"/>
    <w:rsid w:val="00396BFA"/>
    <w:rsid w:val="0039742F"/>
    <w:rsid w:val="00397D2D"/>
    <w:rsid w:val="003A0BFA"/>
    <w:rsid w:val="003A1AFB"/>
    <w:rsid w:val="003A3E92"/>
    <w:rsid w:val="003A67E2"/>
    <w:rsid w:val="003A7DD7"/>
    <w:rsid w:val="003B12E5"/>
    <w:rsid w:val="003B1632"/>
    <w:rsid w:val="003B263C"/>
    <w:rsid w:val="003B26C3"/>
    <w:rsid w:val="003B3F05"/>
    <w:rsid w:val="003B5C84"/>
    <w:rsid w:val="003C347F"/>
    <w:rsid w:val="003C4261"/>
    <w:rsid w:val="003C5B24"/>
    <w:rsid w:val="003C72CC"/>
    <w:rsid w:val="003D01B3"/>
    <w:rsid w:val="003D1463"/>
    <w:rsid w:val="003D4B19"/>
    <w:rsid w:val="003D5FBB"/>
    <w:rsid w:val="003E1BBD"/>
    <w:rsid w:val="003E348B"/>
    <w:rsid w:val="003E56D0"/>
    <w:rsid w:val="003E66E2"/>
    <w:rsid w:val="003E7EAD"/>
    <w:rsid w:val="003F0ED4"/>
    <w:rsid w:val="003F1F83"/>
    <w:rsid w:val="003F386C"/>
    <w:rsid w:val="003F5359"/>
    <w:rsid w:val="003F5464"/>
    <w:rsid w:val="003F720C"/>
    <w:rsid w:val="003F7802"/>
    <w:rsid w:val="004003C1"/>
    <w:rsid w:val="00402CC3"/>
    <w:rsid w:val="004054B6"/>
    <w:rsid w:val="00405B73"/>
    <w:rsid w:val="00406E1E"/>
    <w:rsid w:val="004074FB"/>
    <w:rsid w:val="004105C4"/>
    <w:rsid w:val="00412BE3"/>
    <w:rsid w:val="00413FB1"/>
    <w:rsid w:val="00414A0F"/>
    <w:rsid w:val="00416E27"/>
    <w:rsid w:val="00417809"/>
    <w:rsid w:val="00425894"/>
    <w:rsid w:val="004261B5"/>
    <w:rsid w:val="00426BBC"/>
    <w:rsid w:val="0043149B"/>
    <w:rsid w:val="00432533"/>
    <w:rsid w:val="004337F5"/>
    <w:rsid w:val="0043477C"/>
    <w:rsid w:val="00435411"/>
    <w:rsid w:val="004366A7"/>
    <w:rsid w:val="0043689C"/>
    <w:rsid w:val="00440B3A"/>
    <w:rsid w:val="00442104"/>
    <w:rsid w:val="004441B3"/>
    <w:rsid w:val="00445B7B"/>
    <w:rsid w:val="00445DE8"/>
    <w:rsid w:val="00447F99"/>
    <w:rsid w:val="0045023D"/>
    <w:rsid w:val="00453D9E"/>
    <w:rsid w:val="004545B2"/>
    <w:rsid w:val="00455AA5"/>
    <w:rsid w:val="00461B8A"/>
    <w:rsid w:val="00462420"/>
    <w:rsid w:val="00466536"/>
    <w:rsid w:val="00470F0A"/>
    <w:rsid w:val="00471457"/>
    <w:rsid w:val="00474903"/>
    <w:rsid w:val="00475BFE"/>
    <w:rsid w:val="00476351"/>
    <w:rsid w:val="004764E1"/>
    <w:rsid w:val="00481DF8"/>
    <w:rsid w:val="00482EBF"/>
    <w:rsid w:val="004850D1"/>
    <w:rsid w:val="00485587"/>
    <w:rsid w:val="0048764C"/>
    <w:rsid w:val="004879E7"/>
    <w:rsid w:val="004908AA"/>
    <w:rsid w:val="00490FFC"/>
    <w:rsid w:val="004910ED"/>
    <w:rsid w:val="00492516"/>
    <w:rsid w:val="00492F5C"/>
    <w:rsid w:val="004940E0"/>
    <w:rsid w:val="00494814"/>
    <w:rsid w:val="004A099A"/>
    <w:rsid w:val="004A0B82"/>
    <w:rsid w:val="004A700B"/>
    <w:rsid w:val="004A7921"/>
    <w:rsid w:val="004B122E"/>
    <w:rsid w:val="004B35DC"/>
    <w:rsid w:val="004B4237"/>
    <w:rsid w:val="004B446C"/>
    <w:rsid w:val="004B6C6F"/>
    <w:rsid w:val="004B7072"/>
    <w:rsid w:val="004C18C0"/>
    <w:rsid w:val="004C7158"/>
    <w:rsid w:val="004C71C4"/>
    <w:rsid w:val="004D038B"/>
    <w:rsid w:val="004D19C3"/>
    <w:rsid w:val="004D1BD0"/>
    <w:rsid w:val="004D343E"/>
    <w:rsid w:val="004D58AF"/>
    <w:rsid w:val="004E0624"/>
    <w:rsid w:val="004E0FBD"/>
    <w:rsid w:val="004E31F1"/>
    <w:rsid w:val="004F05C2"/>
    <w:rsid w:val="004F69FF"/>
    <w:rsid w:val="004F754F"/>
    <w:rsid w:val="005047DD"/>
    <w:rsid w:val="0050527B"/>
    <w:rsid w:val="00511632"/>
    <w:rsid w:val="0052190F"/>
    <w:rsid w:val="00527672"/>
    <w:rsid w:val="00527D50"/>
    <w:rsid w:val="0053168E"/>
    <w:rsid w:val="005336C6"/>
    <w:rsid w:val="00533AD2"/>
    <w:rsid w:val="0053419A"/>
    <w:rsid w:val="0053429B"/>
    <w:rsid w:val="00540A5D"/>
    <w:rsid w:val="00541C8B"/>
    <w:rsid w:val="005425C9"/>
    <w:rsid w:val="00543C29"/>
    <w:rsid w:val="00545961"/>
    <w:rsid w:val="00545B19"/>
    <w:rsid w:val="00546828"/>
    <w:rsid w:val="005507D6"/>
    <w:rsid w:val="00550D5A"/>
    <w:rsid w:val="005531B6"/>
    <w:rsid w:val="005555E9"/>
    <w:rsid w:val="00556EED"/>
    <w:rsid w:val="00560353"/>
    <w:rsid w:val="00561508"/>
    <w:rsid w:val="005647E3"/>
    <w:rsid w:val="00564F5E"/>
    <w:rsid w:val="00565036"/>
    <w:rsid w:val="005669EF"/>
    <w:rsid w:val="00567153"/>
    <w:rsid w:val="0056764F"/>
    <w:rsid w:val="0057612E"/>
    <w:rsid w:val="0057632F"/>
    <w:rsid w:val="00576FA6"/>
    <w:rsid w:val="0058094E"/>
    <w:rsid w:val="00580B61"/>
    <w:rsid w:val="0058260B"/>
    <w:rsid w:val="00583D6E"/>
    <w:rsid w:val="005841B6"/>
    <w:rsid w:val="00584BD9"/>
    <w:rsid w:val="00585564"/>
    <w:rsid w:val="005856A1"/>
    <w:rsid w:val="005856DE"/>
    <w:rsid w:val="00585CCE"/>
    <w:rsid w:val="00586897"/>
    <w:rsid w:val="00586B1F"/>
    <w:rsid w:val="0059237F"/>
    <w:rsid w:val="00595610"/>
    <w:rsid w:val="0059728F"/>
    <w:rsid w:val="00597DBE"/>
    <w:rsid w:val="005A05C2"/>
    <w:rsid w:val="005A1CAA"/>
    <w:rsid w:val="005A3273"/>
    <w:rsid w:val="005A4487"/>
    <w:rsid w:val="005A4AF6"/>
    <w:rsid w:val="005A4BDA"/>
    <w:rsid w:val="005A6B62"/>
    <w:rsid w:val="005A71B2"/>
    <w:rsid w:val="005B1A75"/>
    <w:rsid w:val="005B412A"/>
    <w:rsid w:val="005B4C39"/>
    <w:rsid w:val="005B5FE5"/>
    <w:rsid w:val="005B6D04"/>
    <w:rsid w:val="005C0106"/>
    <w:rsid w:val="005C03D6"/>
    <w:rsid w:val="005C10B3"/>
    <w:rsid w:val="005C184D"/>
    <w:rsid w:val="005C24A7"/>
    <w:rsid w:val="005C336A"/>
    <w:rsid w:val="005C3D7C"/>
    <w:rsid w:val="005C4039"/>
    <w:rsid w:val="005C444A"/>
    <w:rsid w:val="005C629B"/>
    <w:rsid w:val="005C6681"/>
    <w:rsid w:val="005C7771"/>
    <w:rsid w:val="005D33B4"/>
    <w:rsid w:val="005D4625"/>
    <w:rsid w:val="005D4A0B"/>
    <w:rsid w:val="005D6381"/>
    <w:rsid w:val="005D7121"/>
    <w:rsid w:val="005E08DE"/>
    <w:rsid w:val="005E0985"/>
    <w:rsid w:val="005E0A46"/>
    <w:rsid w:val="005E20B8"/>
    <w:rsid w:val="005E226C"/>
    <w:rsid w:val="005E6704"/>
    <w:rsid w:val="005E6B75"/>
    <w:rsid w:val="005E6D29"/>
    <w:rsid w:val="005F1DAA"/>
    <w:rsid w:val="005F49DE"/>
    <w:rsid w:val="005F6FAE"/>
    <w:rsid w:val="005F7A5A"/>
    <w:rsid w:val="005F7F45"/>
    <w:rsid w:val="00600C1A"/>
    <w:rsid w:val="006015CD"/>
    <w:rsid w:val="00604D26"/>
    <w:rsid w:val="0060538E"/>
    <w:rsid w:val="00607FC6"/>
    <w:rsid w:val="00612323"/>
    <w:rsid w:val="00612AA1"/>
    <w:rsid w:val="00613129"/>
    <w:rsid w:val="00615E5C"/>
    <w:rsid w:val="006208E9"/>
    <w:rsid w:val="0062130F"/>
    <w:rsid w:val="0062228E"/>
    <w:rsid w:val="00622FD5"/>
    <w:rsid w:val="00623ACF"/>
    <w:rsid w:val="00624A13"/>
    <w:rsid w:val="006311E6"/>
    <w:rsid w:val="00636FAE"/>
    <w:rsid w:val="0064163C"/>
    <w:rsid w:val="006444F0"/>
    <w:rsid w:val="00646672"/>
    <w:rsid w:val="0064672E"/>
    <w:rsid w:val="0065030F"/>
    <w:rsid w:val="00651892"/>
    <w:rsid w:val="0065347F"/>
    <w:rsid w:val="006534CC"/>
    <w:rsid w:val="006539C6"/>
    <w:rsid w:val="00655B62"/>
    <w:rsid w:val="00657EAE"/>
    <w:rsid w:val="00665B6C"/>
    <w:rsid w:val="00665E4A"/>
    <w:rsid w:val="006667C9"/>
    <w:rsid w:val="00670CED"/>
    <w:rsid w:val="006714F0"/>
    <w:rsid w:val="00671887"/>
    <w:rsid w:val="00672D23"/>
    <w:rsid w:val="00672F63"/>
    <w:rsid w:val="00674375"/>
    <w:rsid w:val="00676A80"/>
    <w:rsid w:val="00676D54"/>
    <w:rsid w:val="00676F1C"/>
    <w:rsid w:val="00680907"/>
    <w:rsid w:val="00683BC7"/>
    <w:rsid w:val="0068492E"/>
    <w:rsid w:val="00684D5B"/>
    <w:rsid w:val="00684DFB"/>
    <w:rsid w:val="00685453"/>
    <w:rsid w:val="00685F71"/>
    <w:rsid w:val="00690D81"/>
    <w:rsid w:val="00691536"/>
    <w:rsid w:val="00693949"/>
    <w:rsid w:val="00693F42"/>
    <w:rsid w:val="00694053"/>
    <w:rsid w:val="00694B88"/>
    <w:rsid w:val="00696434"/>
    <w:rsid w:val="00697A97"/>
    <w:rsid w:val="00697E9D"/>
    <w:rsid w:val="006A028F"/>
    <w:rsid w:val="006A04DD"/>
    <w:rsid w:val="006A0A72"/>
    <w:rsid w:val="006A1403"/>
    <w:rsid w:val="006A25D0"/>
    <w:rsid w:val="006A5793"/>
    <w:rsid w:val="006A604E"/>
    <w:rsid w:val="006A639A"/>
    <w:rsid w:val="006A70AA"/>
    <w:rsid w:val="006A70D6"/>
    <w:rsid w:val="006A758C"/>
    <w:rsid w:val="006B2EFD"/>
    <w:rsid w:val="006B6D39"/>
    <w:rsid w:val="006C0014"/>
    <w:rsid w:val="006C16DD"/>
    <w:rsid w:val="006C1A08"/>
    <w:rsid w:val="006C3EEB"/>
    <w:rsid w:val="006C4375"/>
    <w:rsid w:val="006C44DD"/>
    <w:rsid w:val="006C637F"/>
    <w:rsid w:val="006C679C"/>
    <w:rsid w:val="006D12C9"/>
    <w:rsid w:val="006D1F28"/>
    <w:rsid w:val="006D2128"/>
    <w:rsid w:val="006D33C5"/>
    <w:rsid w:val="006D48BE"/>
    <w:rsid w:val="006D5AEE"/>
    <w:rsid w:val="006D6215"/>
    <w:rsid w:val="006D76CD"/>
    <w:rsid w:val="006E0DB6"/>
    <w:rsid w:val="006E14A1"/>
    <w:rsid w:val="006E299E"/>
    <w:rsid w:val="006E4190"/>
    <w:rsid w:val="006E6D6E"/>
    <w:rsid w:val="006E77C2"/>
    <w:rsid w:val="006F242B"/>
    <w:rsid w:val="006F3142"/>
    <w:rsid w:val="006F3C0D"/>
    <w:rsid w:val="006F540F"/>
    <w:rsid w:val="006F696C"/>
    <w:rsid w:val="006F7CB4"/>
    <w:rsid w:val="00702BD6"/>
    <w:rsid w:val="00702DB6"/>
    <w:rsid w:val="00703D4C"/>
    <w:rsid w:val="0071042A"/>
    <w:rsid w:val="00710D2F"/>
    <w:rsid w:val="00711B60"/>
    <w:rsid w:val="0071207D"/>
    <w:rsid w:val="00712D1F"/>
    <w:rsid w:val="00721ECA"/>
    <w:rsid w:val="00726F1C"/>
    <w:rsid w:val="00731036"/>
    <w:rsid w:val="00731889"/>
    <w:rsid w:val="007341A8"/>
    <w:rsid w:val="00742AD9"/>
    <w:rsid w:val="00750BCE"/>
    <w:rsid w:val="00752109"/>
    <w:rsid w:val="00753E2B"/>
    <w:rsid w:val="007545D8"/>
    <w:rsid w:val="0075479E"/>
    <w:rsid w:val="00754FF3"/>
    <w:rsid w:val="00757172"/>
    <w:rsid w:val="00757E9D"/>
    <w:rsid w:val="007612E0"/>
    <w:rsid w:val="007614EC"/>
    <w:rsid w:val="00761E30"/>
    <w:rsid w:val="00762341"/>
    <w:rsid w:val="007638FA"/>
    <w:rsid w:val="007641E4"/>
    <w:rsid w:val="007654A2"/>
    <w:rsid w:val="0077207C"/>
    <w:rsid w:val="00773398"/>
    <w:rsid w:val="00774EFE"/>
    <w:rsid w:val="00776C00"/>
    <w:rsid w:val="00777F97"/>
    <w:rsid w:val="0077F1BA"/>
    <w:rsid w:val="00783058"/>
    <w:rsid w:val="00786198"/>
    <w:rsid w:val="00786E4E"/>
    <w:rsid w:val="0078747A"/>
    <w:rsid w:val="00791B18"/>
    <w:rsid w:val="0079563C"/>
    <w:rsid w:val="00796C8F"/>
    <w:rsid w:val="00796D02"/>
    <w:rsid w:val="007A1FD8"/>
    <w:rsid w:val="007A27EE"/>
    <w:rsid w:val="007B0186"/>
    <w:rsid w:val="007B043F"/>
    <w:rsid w:val="007B06B4"/>
    <w:rsid w:val="007B77AC"/>
    <w:rsid w:val="007B7F54"/>
    <w:rsid w:val="007C0320"/>
    <w:rsid w:val="007C6DEB"/>
    <w:rsid w:val="007C7165"/>
    <w:rsid w:val="007D240C"/>
    <w:rsid w:val="007D3349"/>
    <w:rsid w:val="007D33E1"/>
    <w:rsid w:val="007D39B8"/>
    <w:rsid w:val="007D3C87"/>
    <w:rsid w:val="007D4E4E"/>
    <w:rsid w:val="007D5F65"/>
    <w:rsid w:val="007D7921"/>
    <w:rsid w:val="007E363D"/>
    <w:rsid w:val="007E42CC"/>
    <w:rsid w:val="007E5BFA"/>
    <w:rsid w:val="007E733D"/>
    <w:rsid w:val="007F1289"/>
    <w:rsid w:val="007F1754"/>
    <w:rsid w:val="007F63D7"/>
    <w:rsid w:val="007F68F1"/>
    <w:rsid w:val="007F7674"/>
    <w:rsid w:val="007F7B62"/>
    <w:rsid w:val="008006CC"/>
    <w:rsid w:val="0080087B"/>
    <w:rsid w:val="00800B9F"/>
    <w:rsid w:val="008015B7"/>
    <w:rsid w:val="0080217F"/>
    <w:rsid w:val="008022E4"/>
    <w:rsid w:val="00803D93"/>
    <w:rsid w:val="0080477E"/>
    <w:rsid w:val="0080500B"/>
    <w:rsid w:val="008078D2"/>
    <w:rsid w:val="00807F04"/>
    <w:rsid w:val="0081102A"/>
    <w:rsid w:val="00812486"/>
    <w:rsid w:val="0081348A"/>
    <w:rsid w:val="00816378"/>
    <w:rsid w:val="008205A3"/>
    <w:rsid w:val="00820C00"/>
    <w:rsid w:val="008231CD"/>
    <w:rsid w:val="00824493"/>
    <w:rsid w:val="00824BD9"/>
    <w:rsid w:val="00824EAC"/>
    <w:rsid w:val="008250AA"/>
    <w:rsid w:val="008330AA"/>
    <w:rsid w:val="00833C95"/>
    <w:rsid w:val="008425CB"/>
    <w:rsid w:val="008456FC"/>
    <w:rsid w:val="008468A7"/>
    <w:rsid w:val="00850149"/>
    <w:rsid w:val="00850D10"/>
    <w:rsid w:val="008515EF"/>
    <w:rsid w:val="00851612"/>
    <w:rsid w:val="00852363"/>
    <w:rsid w:val="00855642"/>
    <w:rsid w:val="008557C1"/>
    <w:rsid w:val="00860CC1"/>
    <w:rsid w:val="00863158"/>
    <w:rsid w:val="008667A5"/>
    <w:rsid w:val="00866A5E"/>
    <w:rsid w:val="00867B24"/>
    <w:rsid w:val="008720C9"/>
    <w:rsid w:val="00872B7C"/>
    <w:rsid w:val="00873DBA"/>
    <w:rsid w:val="00874A12"/>
    <w:rsid w:val="00877AE4"/>
    <w:rsid w:val="0088096D"/>
    <w:rsid w:val="00880AE2"/>
    <w:rsid w:val="008813FD"/>
    <w:rsid w:val="00881490"/>
    <w:rsid w:val="00882EDF"/>
    <w:rsid w:val="008832E6"/>
    <w:rsid w:val="0088337F"/>
    <w:rsid w:val="00883BA2"/>
    <w:rsid w:val="00883BC9"/>
    <w:rsid w:val="00883C6D"/>
    <w:rsid w:val="0088480C"/>
    <w:rsid w:val="0088496D"/>
    <w:rsid w:val="0089063D"/>
    <w:rsid w:val="00890F19"/>
    <w:rsid w:val="00896D65"/>
    <w:rsid w:val="008A13DA"/>
    <w:rsid w:val="008A2956"/>
    <w:rsid w:val="008A412B"/>
    <w:rsid w:val="008A4177"/>
    <w:rsid w:val="008A672A"/>
    <w:rsid w:val="008B1407"/>
    <w:rsid w:val="008B27C9"/>
    <w:rsid w:val="008B3DAD"/>
    <w:rsid w:val="008B48FB"/>
    <w:rsid w:val="008B5D33"/>
    <w:rsid w:val="008B628C"/>
    <w:rsid w:val="008B754B"/>
    <w:rsid w:val="008B77FC"/>
    <w:rsid w:val="008B7878"/>
    <w:rsid w:val="008C0BB4"/>
    <w:rsid w:val="008C11FD"/>
    <w:rsid w:val="008C1D50"/>
    <w:rsid w:val="008C2E06"/>
    <w:rsid w:val="008C2E62"/>
    <w:rsid w:val="008C3058"/>
    <w:rsid w:val="008C410E"/>
    <w:rsid w:val="008D2377"/>
    <w:rsid w:val="008D23E6"/>
    <w:rsid w:val="008D30CE"/>
    <w:rsid w:val="008D4DB5"/>
    <w:rsid w:val="008D6982"/>
    <w:rsid w:val="008E1DFD"/>
    <w:rsid w:val="008F207D"/>
    <w:rsid w:val="008F5E34"/>
    <w:rsid w:val="008F6022"/>
    <w:rsid w:val="009000EB"/>
    <w:rsid w:val="009041EE"/>
    <w:rsid w:val="00910D18"/>
    <w:rsid w:val="00910D1B"/>
    <w:rsid w:val="009128E3"/>
    <w:rsid w:val="00916482"/>
    <w:rsid w:val="009174FC"/>
    <w:rsid w:val="00921160"/>
    <w:rsid w:val="00921952"/>
    <w:rsid w:val="00921FA4"/>
    <w:rsid w:val="00922A1C"/>
    <w:rsid w:val="00923458"/>
    <w:rsid w:val="00923C42"/>
    <w:rsid w:val="00926BCB"/>
    <w:rsid w:val="009274A3"/>
    <w:rsid w:val="009333A2"/>
    <w:rsid w:val="00933D8D"/>
    <w:rsid w:val="009379CB"/>
    <w:rsid w:val="00937DEC"/>
    <w:rsid w:val="00940DA9"/>
    <w:rsid w:val="009429BD"/>
    <w:rsid w:val="00942F74"/>
    <w:rsid w:val="00947592"/>
    <w:rsid w:val="009510C9"/>
    <w:rsid w:val="00954106"/>
    <w:rsid w:val="00955012"/>
    <w:rsid w:val="009551D7"/>
    <w:rsid w:val="0095526E"/>
    <w:rsid w:val="00955953"/>
    <w:rsid w:val="009571E1"/>
    <w:rsid w:val="00961825"/>
    <w:rsid w:val="00961E20"/>
    <w:rsid w:val="00963E1C"/>
    <w:rsid w:val="00965221"/>
    <w:rsid w:val="00967468"/>
    <w:rsid w:val="00967E08"/>
    <w:rsid w:val="00970D47"/>
    <w:rsid w:val="009752F4"/>
    <w:rsid w:val="00980232"/>
    <w:rsid w:val="00980C62"/>
    <w:rsid w:val="00982C62"/>
    <w:rsid w:val="00982D17"/>
    <w:rsid w:val="009830BF"/>
    <w:rsid w:val="009839A5"/>
    <w:rsid w:val="00985B47"/>
    <w:rsid w:val="00991086"/>
    <w:rsid w:val="00991411"/>
    <w:rsid w:val="00992715"/>
    <w:rsid w:val="00994FAA"/>
    <w:rsid w:val="00996185"/>
    <w:rsid w:val="009A233F"/>
    <w:rsid w:val="009A2430"/>
    <w:rsid w:val="009A44E1"/>
    <w:rsid w:val="009A5F84"/>
    <w:rsid w:val="009A6737"/>
    <w:rsid w:val="009A67A2"/>
    <w:rsid w:val="009A6A3C"/>
    <w:rsid w:val="009A77FD"/>
    <w:rsid w:val="009B08C5"/>
    <w:rsid w:val="009B3918"/>
    <w:rsid w:val="009B58F6"/>
    <w:rsid w:val="009C0312"/>
    <w:rsid w:val="009C1D66"/>
    <w:rsid w:val="009C2D4C"/>
    <w:rsid w:val="009C4F86"/>
    <w:rsid w:val="009C607E"/>
    <w:rsid w:val="009C75ED"/>
    <w:rsid w:val="009D55F8"/>
    <w:rsid w:val="009D5626"/>
    <w:rsid w:val="009E012B"/>
    <w:rsid w:val="009E2C5B"/>
    <w:rsid w:val="009E406C"/>
    <w:rsid w:val="009E4860"/>
    <w:rsid w:val="009F1D23"/>
    <w:rsid w:val="009F2BB8"/>
    <w:rsid w:val="00A00C12"/>
    <w:rsid w:val="00A0171B"/>
    <w:rsid w:val="00A043A1"/>
    <w:rsid w:val="00A04668"/>
    <w:rsid w:val="00A04693"/>
    <w:rsid w:val="00A05289"/>
    <w:rsid w:val="00A0704D"/>
    <w:rsid w:val="00A105A7"/>
    <w:rsid w:val="00A1187E"/>
    <w:rsid w:val="00A1282B"/>
    <w:rsid w:val="00A16B87"/>
    <w:rsid w:val="00A176A8"/>
    <w:rsid w:val="00A21212"/>
    <w:rsid w:val="00A2454E"/>
    <w:rsid w:val="00A24788"/>
    <w:rsid w:val="00A301E6"/>
    <w:rsid w:val="00A322DD"/>
    <w:rsid w:val="00A3353C"/>
    <w:rsid w:val="00A349BA"/>
    <w:rsid w:val="00A35388"/>
    <w:rsid w:val="00A35941"/>
    <w:rsid w:val="00A35B17"/>
    <w:rsid w:val="00A36E9C"/>
    <w:rsid w:val="00A37DB4"/>
    <w:rsid w:val="00A40420"/>
    <w:rsid w:val="00A440BB"/>
    <w:rsid w:val="00A44FEB"/>
    <w:rsid w:val="00A45868"/>
    <w:rsid w:val="00A469EA"/>
    <w:rsid w:val="00A51FF2"/>
    <w:rsid w:val="00A5269F"/>
    <w:rsid w:val="00A56DF0"/>
    <w:rsid w:val="00A60866"/>
    <w:rsid w:val="00A60EB9"/>
    <w:rsid w:val="00A651BC"/>
    <w:rsid w:val="00A65AA7"/>
    <w:rsid w:val="00A663C1"/>
    <w:rsid w:val="00A73740"/>
    <w:rsid w:val="00A74098"/>
    <w:rsid w:val="00A7503F"/>
    <w:rsid w:val="00A75514"/>
    <w:rsid w:val="00A77EDB"/>
    <w:rsid w:val="00A825DC"/>
    <w:rsid w:val="00A82EEE"/>
    <w:rsid w:val="00A839F1"/>
    <w:rsid w:val="00A87513"/>
    <w:rsid w:val="00A908B8"/>
    <w:rsid w:val="00A932A9"/>
    <w:rsid w:val="00A9377C"/>
    <w:rsid w:val="00A938F4"/>
    <w:rsid w:val="00A953D6"/>
    <w:rsid w:val="00A97D12"/>
    <w:rsid w:val="00AA0B03"/>
    <w:rsid w:val="00AA26E6"/>
    <w:rsid w:val="00AA3CCC"/>
    <w:rsid w:val="00AA3F75"/>
    <w:rsid w:val="00AA44FE"/>
    <w:rsid w:val="00AA5678"/>
    <w:rsid w:val="00AA7A29"/>
    <w:rsid w:val="00AB1E49"/>
    <w:rsid w:val="00AB3DBF"/>
    <w:rsid w:val="00AB4E29"/>
    <w:rsid w:val="00AB6825"/>
    <w:rsid w:val="00AB6A99"/>
    <w:rsid w:val="00AC0558"/>
    <w:rsid w:val="00AC0B51"/>
    <w:rsid w:val="00AC21E9"/>
    <w:rsid w:val="00AC2F48"/>
    <w:rsid w:val="00AC5DB2"/>
    <w:rsid w:val="00AC706A"/>
    <w:rsid w:val="00AD2519"/>
    <w:rsid w:val="00AD3552"/>
    <w:rsid w:val="00AE0CA8"/>
    <w:rsid w:val="00AE68F9"/>
    <w:rsid w:val="00AF05BC"/>
    <w:rsid w:val="00AF1616"/>
    <w:rsid w:val="00AF2EC1"/>
    <w:rsid w:val="00AF31EA"/>
    <w:rsid w:val="00AF32B7"/>
    <w:rsid w:val="00AF4261"/>
    <w:rsid w:val="00AF46D0"/>
    <w:rsid w:val="00AF71E8"/>
    <w:rsid w:val="00B02537"/>
    <w:rsid w:val="00B02B90"/>
    <w:rsid w:val="00B037EE"/>
    <w:rsid w:val="00B05D72"/>
    <w:rsid w:val="00B07028"/>
    <w:rsid w:val="00B106A4"/>
    <w:rsid w:val="00B11E44"/>
    <w:rsid w:val="00B13896"/>
    <w:rsid w:val="00B13EA9"/>
    <w:rsid w:val="00B14086"/>
    <w:rsid w:val="00B146E4"/>
    <w:rsid w:val="00B21022"/>
    <w:rsid w:val="00B2131E"/>
    <w:rsid w:val="00B21F05"/>
    <w:rsid w:val="00B22BD1"/>
    <w:rsid w:val="00B247F7"/>
    <w:rsid w:val="00B24EEB"/>
    <w:rsid w:val="00B2539E"/>
    <w:rsid w:val="00B25CB2"/>
    <w:rsid w:val="00B26631"/>
    <w:rsid w:val="00B271AF"/>
    <w:rsid w:val="00B27D90"/>
    <w:rsid w:val="00B33440"/>
    <w:rsid w:val="00B37279"/>
    <w:rsid w:val="00B405A9"/>
    <w:rsid w:val="00B40D06"/>
    <w:rsid w:val="00B42477"/>
    <w:rsid w:val="00B439F1"/>
    <w:rsid w:val="00B45D3C"/>
    <w:rsid w:val="00B46E29"/>
    <w:rsid w:val="00B5094A"/>
    <w:rsid w:val="00B524F2"/>
    <w:rsid w:val="00B531E6"/>
    <w:rsid w:val="00B53559"/>
    <w:rsid w:val="00B541AF"/>
    <w:rsid w:val="00B5734F"/>
    <w:rsid w:val="00B6256E"/>
    <w:rsid w:val="00B651D5"/>
    <w:rsid w:val="00B65664"/>
    <w:rsid w:val="00B72211"/>
    <w:rsid w:val="00B73014"/>
    <w:rsid w:val="00B73D05"/>
    <w:rsid w:val="00B74DBB"/>
    <w:rsid w:val="00B76F10"/>
    <w:rsid w:val="00B77FF5"/>
    <w:rsid w:val="00B81612"/>
    <w:rsid w:val="00B83089"/>
    <w:rsid w:val="00B831CE"/>
    <w:rsid w:val="00B83C8D"/>
    <w:rsid w:val="00B853AA"/>
    <w:rsid w:val="00B85F1D"/>
    <w:rsid w:val="00B869DB"/>
    <w:rsid w:val="00B91262"/>
    <w:rsid w:val="00B91D69"/>
    <w:rsid w:val="00B92F93"/>
    <w:rsid w:val="00B94B01"/>
    <w:rsid w:val="00B9781C"/>
    <w:rsid w:val="00BA06AC"/>
    <w:rsid w:val="00BA0AB4"/>
    <w:rsid w:val="00BA15A3"/>
    <w:rsid w:val="00BA1F75"/>
    <w:rsid w:val="00BA699F"/>
    <w:rsid w:val="00BA7CCB"/>
    <w:rsid w:val="00BB16C0"/>
    <w:rsid w:val="00BB1A08"/>
    <w:rsid w:val="00BB2438"/>
    <w:rsid w:val="00BB4B0F"/>
    <w:rsid w:val="00BB5978"/>
    <w:rsid w:val="00BB699D"/>
    <w:rsid w:val="00BC1FC7"/>
    <w:rsid w:val="00BC224C"/>
    <w:rsid w:val="00BC3BE2"/>
    <w:rsid w:val="00BC64DA"/>
    <w:rsid w:val="00BC6D6A"/>
    <w:rsid w:val="00BC7AA5"/>
    <w:rsid w:val="00BD0121"/>
    <w:rsid w:val="00BD069B"/>
    <w:rsid w:val="00BD0DED"/>
    <w:rsid w:val="00BD0E38"/>
    <w:rsid w:val="00BD46B0"/>
    <w:rsid w:val="00BD60B0"/>
    <w:rsid w:val="00BE2095"/>
    <w:rsid w:val="00BE3929"/>
    <w:rsid w:val="00BE40A7"/>
    <w:rsid w:val="00BF13C2"/>
    <w:rsid w:val="00BF33F0"/>
    <w:rsid w:val="00BF56CF"/>
    <w:rsid w:val="00BF6A44"/>
    <w:rsid w:val="00BF723E"/>
    <w:rsid w:val="00BF799A"/>
    <w:rsid w:val="00C01670"/>
    <w:rsid w:val="00C016A1"/>
    <w:rsid w:val="00C01DDB"/>
    <w:rsid w:val="00C05571"/>
    <w:rsid w:val="00C05FDD"/>
    <w:rsid w:val="00C06279"/>
    <w:rsid w:val="00C1108B"/>
    <w:rsid w:val="00C12A58"/>
    <w:rsid w:val="00C1630B"/>
    <w:rsid w:val="00C167B6"/>
    <w:rsid w:val="00C16AC7"/>
    <w:rsid w:val="00C208A0"/>
    <w:rsid w:val="00C21323"/>
    <w:rsid w:val="00C225DF"/>
    <w:rsid w:val="00C23424"/>
    <w:rsid w:val="00C25094"/>
    <w:rsid w:val="00C27E8F"/>
    <w:rsid w:val="00C30CAB"/>
    <w:rsid w:val="00C30EFE"/>
    <w:rsid w:val="00C35E29"/>
    <w:rsid w:val="00C37D67"/>
    <w:rsid w:val="00C42B0F"/>
    <w:rsid w:val="00C42E0F"/>
    <w:rsid w:val="00C43271"/>
    <w:rsid w:val="00C440B0"/>
    <w:rsid w:val="00C4486B"/>
    <w:rsid w:val="00C44D3F"/>
    <w:rsid w:val="00C45613"/>
    <w:rsid w:val="00C47756"/>
    <w:rsid w:val="00C521A3"/>
    <w:rsid w:val="00C54556"/>
    <w:rsid w:val="00C57BA4"/>
    <w:rsid w:val="00C61C84"/>
    <w:rsid w:val="00C61D65"/>
    <w:rsid w:val="00C61E06"/>
    <w:rsid w:val="00C6207F"/>
    <w:rsid w:val="00C6234B"/>
    <w:rsid w:val="00C63137"/>
    <w:rsid w:val="00C63F76"/>
    <w:rsid w:val="00C647EC"/>
    <w:rsid w:val="00C65707"/>
    <w:rsid w:val="00C662D9"/>
    <w:rsid w:val="00C66C6B"/>
    <w:rsid w:val="00C7125F"/>
    <w:rsid w:val="00C7517B"/>
    <w:rsid w:val="00C75F62"/>
    <w:rsid w:val="00C77DBF"/>
    <w:rsid w:val="00C80590"/>
    <w:rsid w:val="00C80C7D"/>
    <w:rsid w:val="00C812F6"/>
    <w:rsid w:val="00C81DDA"/>
    <w:rsid w:val="00C8330E"/>
    <w:rsid w:val="00C85DAB"/>
    <w:rsid w:val="00C862F8"/>
    <w:rsid w:val="00C8661F"/>
    <w:rsid w:val="00C87964"/>
    <w:rsid w:val="00C926CC"/>
    <w:rsid w:val="00C92BD2"/>
    <w:rsid w:val="00C93524"/>
    <w:rsid w:val="00C94324"/>
    <w:rsid w:val="00C946CF"/>
    <w:rsid w:val="00C95736"/>
    <w:rsid w:val="00C96CB8"/>
    <w:rsid w:val="00C97362"/>
    <w:rsid w:val="00C97F74"/>
    <w:rsid w:val="00CA33B4"/>
    <w:rsid w:val="00CA41B4"/>
    <w:rsid w:val="00CA5020"/>
    <w:rsid w:val="00CA609B"/>
    <w:rsid w:val="00CA7223"/>
    <w:rsid w:val="00CA7385"/>
    <w:rsid w:val="00CB1445"/>
    <w:rsid w:val="00CB1AC4"/>
    <w:rsid w:val="00CB31F3"/>
    <w:rsid w:val="00CB335F"/>
    <w:rsid w:val="00CB6049"/>
    <w:rsid w:val="00CB619A"/>
    <w:rsid w:val="00CB7BDB"/>
    <w:rsid w:val="00CC2335"/>
    <w:rsid w:val="00CC5425"/>
    <w:rsid w:val="00CD1CB9"/>
    <w:rsid w:val="00CD3B17"/>
    <w:rsid w:val="00CD4F79"/>
    <w:rsid w:val="00CD5614"/>
    <w:rsid w:val="00CD613B"/>
    <w:rsid w:val="00CD6897"/>
    <w:rsid w:val="00CD72C9"/>
    <w:rsid w:val="00CE5C41"/>
    <w:rsid w:val="00CE7316"/>
    <w:rsid w:val="00CF03FE"/>
    <w:rsid w:val="00CF0779"/>
    <w:rsid w:val="00CF3429"/>
    <w:rsid w:val="00CF3FF9"/>
    <w:rsid w:val="00CF7264"/>
    <w:rsid w:val="00CF790F"/>
    <w:rsid w:val="00D012C9"/>
    <w:rsid w:val="00D02552"/>
    <w:rsid w:val="00D02B4F"/>
    <w:rsid w:val="00D05009"/>
    <w:rsid w:val="00D06C91"/>
    <w:rsid w:val="00D06C97"/>
    <w:rsid w:val="00D11355"/>
    <w:rsid w:val="00D15C49"/>
    <w:rsid w:val="00D1615A"/>
    <w:rsid w:val="00D2021E"/>
    <w:rsid w:val="00D22E21"/>
    <w:rsid w:val="00D241F1"/>
    <w:rsid w:val="00D24CA0"/>
    <w:rsid w:val="00D26017"/>
    <w:rsid w:val="00D27984"/>
    <w:rsid w:val="00D3019E"/>
    <w:rsid w:val="00D32603"/>
    <w:rsid w:val="00D3579F"/>
    <w:rsid w:val="00D367C7"/>
    <w:rsid w:val="00D37ACD"/>
    <w:rsid w:val="00D4378A"/>
    <w:rsid w:val="00D45C6C"/>
    <w:rsid w:val="00D47E25"/>
    <w:rsid w:val="00D47E82"/>
    <w:rsid w:val="00D51D42"/>
    <w:rsid w:val="00D52423"/>
    <w:rsid w:val="00D5339B"/>
    <w:rsid w:val="00D55E90"/>
    <w:rsid w:val="00D562E5"/>
    <w:rsid w:val="00D57B1F"/>
    <w:rsid w:val="00D615FF"/>
    <w:rsid w:val="00D61D0C"/>
    <w:rsid w:val="00D61ECF"/>
    <w:rsid w:val="00D640FE"/>
    <w:rsid w:val="00D65FC8"/>
    <w:rsid w:val="00D70523"/>
    <w:rsid w:val="00D70FEE"/>
    <w:rsid w:val="00D7203D"/>
    <w:rsid w:val="00D73E86"/>
    <w:rsid w:val="00D770E6"/>
    <w:rsid w:val="00D805E9"/>
    <w:rsid w:val="00D8452B"/>
    <w:rsid w:val="00D90015"/>
    <w:rsid w:val="00D9059B"/>
    <w:rsid w:val="00D92B43"/>
    <w:rsid w:val="00D93568"/>
    <w:rsid w:val="00D93794"/>
    <w:rsid w:val="00D94741"/>
    <w:rsid w:val="00D94F64"/>
    <w:rsid w:val="00DA1054"/>
    <w:rsid w:val="00DA1427"/>
    <w:rsid w:val="00DA1FE7"/>
    <w:rsid w:val="00DA272B"/>
    <w:rsid w:val="00DA45FD"/>
    <w:rsid w:val="00DA599C"/>
    <w:rsid w:val="00DA683D"/>
    <w:rsid w:val="00DA781F"/>
    <w:rsid w:val="00DB0F0D"/>
    <w:rsid w:val="00DB1EBD"/>
    <w:rsid w:val="00DB3E49"/>
    <w:rsid w:val="00DB4FF4"/>
    <w:rsid w:val="00DB54B6"/>
    <w:rsid w:val="00DB7CC7"/>
    <w:rsid w:val="00DC2995"/>
    <w:rsid w:val="00DC3A3B"/>
    <w:rsid w:val="00DC4B3A"/>
    <w:rsid w:val="00DC56E6"/>
    <w:rsid w:val="00DC6636"/>
    <w:rsid w:val="00DD01F2"/>
    <w:rsid w:val="00DD0E3F"/>
    <w:rsid w:val="00DD169A"/>
    <w:rsid w:val="00DD1C5C"/>
    <w:rsid w:val="00DE0B4B"/>
    <w:rsid w:val="00DE73E7"/>
    <w:rsid w:val="00DF2D96"/>
    <w:rsid w:val="00DF4FC8"/>
    <w:rsid w:val="00DF5639"/>
    <w:rsid w:val="00DF5FF3"/>
    <w:rsid w:val="00E0064B"/>
    <w:rsid w:val="00E03278"/>
    <w:rsid w:val="00E03A5C"/>
    <w:rsid w:val="00E06CD1"/>
    <w:rsid w:val="00E10219"/>
    <w:rsid w:val="00E139A8"/>
    <w:rsid w:val="00E14566"/>
    <w:rsid w:val="00E148E8"/>
    <w:rsid w:val="00E1551F"/>
    <w:rsid w:val="00E172F5"/>
    <w:rsid w:val="00E20961"/>
    <w:rsid w:val="00E23A3A"/>
    <w:rsid w:val="00E23C3D"/>
    <w:rsid w:val="00E24FAE"/>
    <w:rsid w:val="00E25093"/>
    <w:rsid w:val="00E2644D"/>
    <w:rsid w:val="00E264B3"/>
    <w:rsid w:val="00E31184"/>
    <w:rsid w:val="00E320E3"/>
    <w:rsid w:val="00E33B02"/>
    <w:rsid w:val="00E36A8F"/>
    <w:rsid w:val="00E36CA7"/>
    <w:rsid w:val="00E41956"/>
    <w:rsid w:val="00E41CAD"/>
    <w:rsid w:val="00E43CB0"/>
    <w:rsid w:val="00E50009"/>
    <w:rsid w:val="00E53366"/>
    <w:rsid w:val="00E554CF"/>
    <w:rsid w:val="00E56099"/>
    <w:rsid w:val="00E5698C"/>
    <w:rsid w:val="00E63786"/>
    <w:rsid w:val="00E66796"/>
    <w:rsid w:val="00E6691C"/>
    <w:rsid w:val="00E70196"/>
    <w:rsid w:val="00E7122F"/>
    <w:rsid w:val="00E71854"/>
    <w:rsid w:val="00E7395E"/>
    <w:rsid w:val="00E748D3"/>
    <w:rsid w:val="00E75C70"/>
    <w:rsid w:val="00E837B2"/>
    <w:rsid w:val="00E83AA5"/>
    <w:rsid w:val="00E84843"/>
    <w:rsid w:val="00E904AB"/>
    <w:rsid w:val="00E93FD9"/>
    <w:rsid w:val="00E94B49"/>
    <w:rsid w:val="00E967E1"/>
    <w:rsid w:val="00E97E34"/>
    <w:rsid w:val="00EA4DB3"/>
    <w:rsid w:val="00EA5817"/>
    <w:rsid w:val="00EA6495"/>
    <w:rsid w:val="00EA7DAB"/>
    <w:rsid w:val="00EB0F7E"/>
    <w:rsid w:val="00EB10D7"/>
    <w:rsid w:val="00EB7853"/>
    <w:rsid w:val="00EB7B4E"/>
    <w:rsid w:val="00EC0286"/>
    <w:rsid w:val="00EC04D8"/>
    <w:rsid w:val="00EC0DFF"/>
    <w:rsid w:val="00EC17E0"/>
    <w:rsid w:val="00EC3D9E"/>
    <w:rsid w:val="00EC6247"/>
    <w:rsid w:val="00EC7AE2"/>
    <w:rsid w:val="00EC7D28"/>
    <w:rsid w:val="00ED0E55"/>
    <w:rsid w:val="00ED20E6"/>
    <w:rsid w:val="00ED24FE"/>
    <w:rsid w:val="00ED5EB7"/>
    <w:rsid w:val="00ED626A"/>
    <w:rsid w:val="00ED638C"/>
    <w:rsid w:val="00ED792C"/>
    <w:rsid w:val="00EE01C4"/>
    <w:rsid w:val="00EE0D44"/>
    <w:rsid w:val="00EE2384"/>
    <w:rsid w:val="00EE30C1"/>
    <w:rsid w:val="00EE3866"/>
    <w:rsid w:val="00EE6DC0"/>
    <w:rsid w:val="00EF69ED"/>
    <w:rsid w:val="00EF7DFA"/>
    <w:rsid w:val="00F02175"/>
    <w:rsid w:val="00F0541F"/>
    <w:rsid w:val="00F103AD"/>
    <w:rsid w:val="00F1197F"/>
    <w:rsid w:val="00F119EA"/>
    <w:rsid w:val="00F13B91"/>
    <w:rsid w:val="00F201EE"/>
    <w:rsid w:val="00F22126"/>
    <w:rsid w:val="00F30210"/>
    <w:rsid w:val="00F309A0"/>
    <w:rsid w:val="00F34E73"/>
    <w:rsid w:val="00F40142"/>
    <w:rsid w:val="00F4143A"/>
    <w:rsid w:val="00F415B3"/>
    <w:rsid w:val="00F44298"/>
    <w:rsid w:val="00F44648"/>
    <w:rsid w:val="00F45D33"/>
    <w:rsid w:val="00F50870"/>
    <w:rsid w:val="00F51E44"/>
    <w:rsid w:val="00F53893"/>
    <w:rsid w:val="00F53954"/>
    <w:rsid w:val="00F546E9"/>
    <w:rsid w:val="00F55782"/>
    <w:rsid w:val="00F56D81"/>
    <w:rsid w:val="00F62341"/>
    <w:rsid w:val="00F64479"/>
    <w:rsid w:val="00F64749"/>
    <w:rsid w:val="00F6664E"/>
    <w:rsid w:val="00F66BEA"/>
    <w:rsid w:val="00F74276"/>
    <w:rsid w:val="00F76A9D"/>
    <w:rsid w:val="00F80558"/>
    <w:rsid w:val="00F81376"/>
    <w:rsid w:val="00F83D71"/>
    <w:rsid w:val="00F83FE0"/>
    <w:rsid w:val="00F84975"/>
    <w:rsid w:val="00F85BCA"/>
    <w:rsid w:val="00F86512"/>
    <w:rsid w:val="00F9061E"/>
    <w:rsid w:val="00F9089B"/>
    <w:rsid w:val="00F91E5F"/>
    <w:rsid w:val="00F9309B"/>
    <w:rsid w:val="00F93650"/>
    <w:rsid w:val="00F93B0A"/>
    <w:rsid w:val="00F96A98"/>
    <w:rsid w:val="00FA1043"/>
    <w:rsid w:val="00FA19BC"/>
    <w:rsid w:val="00FB2D6F"/>
    <w:rsid w:val="00FB3386"/>
    <w:rsid w:val="00FB3891"/>
    <w:rsid w:val="00FB78EC"/>
    <w:rsid w:val="00FC28F9"/>
    <w:rsid w:val="00FC368C"/>
    <w:rsid w:val="00FC4B3B"/>
    <w:rsid w:val="00FC5958"/>
    <w:rsid w:val="00FD0FD2"/>
    <w:rsid w:val="00FD27D5"/>
    <w:rsid w:val="00FD332C"/>
    <w:rsid w:val="00FD3B8C"/>
    <w:rsid w:val="00FD51E4"/>
    <w:rsid w:val="00FD52E8"/>
    <w:rsid w:val="00FD5AE2"/>
    <w:rsid w:val="00FD62A5"/>
    <w:rsid w:val="00FE54AA"/>
    <w:rsid w:val="00FF0F98"/>
    <w:rsid w:val="00FF1B98"/>
    <w:rsid w:val="00FF3899"/>
    <w:rsid w:val="00FF588A"/>
    <w:rsid w:val="00FF6AFD"/>
    <w:rsid w:val="00FF6C44"/>
    <w:rsid w:val="06EF51BB"/>
    <w:rsid w:val="073A032C"/>
    <w:rsid w:val="088E1A17"/>
    <w:rsid w:val="0C0D744F"/>
    <w:rsid w:val="0CE0215F"/>
    <w:rsid w:val="0F2BECB4"/>
    <w:rsid w:val="105CB656"/>
    <w:rsid w:val="1D448ED0"/>
    <w:rsid w:val="2070BD75"/>
    <w:rsid w:val="24F01C37"/>
    <w:rsid w:val="270D5673"/>
    <w:rsid w:val="36A33FC3"/>
    <w:rsid w:val="3930A797"/>
    <w:rsid w:val="3E68153F"/>
    <w:rsid w:val="3F9FE91B"/>
    <w:rsid w:val="45F60242"/>
    <w:rsid w:val="4A3A8E54"/>
    <w:rsid w:val="4AE5D113"/>
    <w:rsid w:val="4C66119C"/>
    <w:rsid w:val="4D2C56E5"/>
    <w:rsid w:val="59F5A88E"/>
    <w:rsid w:val="609BF3D2"/>
    <w:rsid w:val="649D43F2"/>
    <w:rsid w:val="656EE5F0"/>
    <w:rsid w:val="65A1B5C1"/>
    <w:rsid w:val="6B5E9D4C"/>
    <w:rsid w:val="6D750F95"/>
    <w:rsid w:val="70ACB057"/>
    <w:rsid w:val="72A26154"/>
    <w:rsid w:val="754824F4"/>
    <w:rsid w:val="7580217A"/>
    <w:rsid w:val="771AF5BC"/>
    <w:rsid w:val="7A52967E"/>
    <w:rsid w:val="7DE0BE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58cae7"/>
    </o:shapedefaults>
    <o:shapelayout v:ext="edit">
      <o:idmap v:ext="edit" data="1"/>
    </o:shapelayout>
  </w:shapeDefaults>
  <w:decimalSymbol w:val="."/>
  <w:listSeparator w:val=","/>
  <w14:docId w14:val="1D07DDD1"/>
  <w15:docId w15:val="{D8A3E96A-9301-4BF6-AEED-86DA5F31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6DF0"/>
    <w:pPr>
      <w:spacing w:after="0" w:line="240" w:lineRule="auto"/>
      <w:ind w:left="567"/>
    </w:pPr>
    <w:rPr>
      <w:rFonts w:ascii="Arial" w:hAnsi="Arial" w:cs="Arial"/>
      <w:sz w:val="24"/>
      <w:szCs w:val="24"/>
    </w:rPr>
  </w:style>
  <w:style w:type="paragraph" w:styleId="Heading1">
    <w:name w:val="heading 1"/>
    <w:aliases w:val="Item heading"/>
    <w:basedOn w:val="Normal"/>
    <w:next w:val="Normal"/>
    <w:link w:val="Heading1Char"/>
    <w:uiPriority w:val="9"/>
    <w:qFormat/>
    <w:rsid w:val="00B2539E"/>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User notes"/>
    <w:basedOn w:val="Normal"/>
    <w:next w:val="Normal"/>
    <w:link w:val="Heading2Char"/>
    <w:uiPriority w:val="9"/>
    <w:unhideWhenUsed/>
    <w:qFormat/>
    <w:rsid w:val="00B2539E"/>
    <w:pPr>
      <w:keepNext/>
      <w:spacing w:before="240" w:after="60"/>
      <w:outlineLvl w:val="1"/>
    </w:pPr>
    <w:rPr>
      <w:rFonts w:asciiTheme="majorHAnsi" w:eastAsiaTheme="majorEastAsia" w:hAnsiTheme="majorHAnsi"/>
      <w:b/>
      <w:bCs/>
      <w:i/>
      <w:iCs/>
      <w:sz w:val="28"/>
      <w:szCs w:val="28"/>
    </w:rPr>
  </w:style>
  <w:style w:type="paragraph" w:styleId="Heading3">
    <w:name w:val="heading 3"/>
    <w:basedOn w:val="heading10"/>
    <w:next w:val="Normal"/>
    <w:link w:val="Heading3Char"/>
    <w:uiPriority w:val="9"/>
    <w:unhideWhenUsed/>
    <w:qFormat/>
    <w:rsid w:val="00355052"/>
    <w:pPr>
      <w:numPr>
        <w:numId w:val="8"/>
      </w:numPr>
    </w:pPr>
    <w:rPr>
      <w:color w:val="auto"/>
    </w:rPr>
  </w:style>
  <w:style w:type="paragraph" w:styleId="Heading4">
    <w:name w:val="heading 4"/>
    <w:basedOn w:val="Normal"/>
    <w:next w:val="Normal"/>
    <w:link w:val="Heading4Char"/>
    <w:uiPriority w:val="9"/>
    <w:unhideWhenUsed/>
    <w:qFormat/>
    <w:rsid w:val="00B2539E"/>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B2539E"/>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B2539E"/>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B2539E"/>
    <w:pPr>
      <w:spacing w:before="240" w:after="60"/>
      <w:outlineLvl w:val="6"/>
    </w:pPr>
  </w:style>
  <w:style w:type="paragraph" w:styleId="Heading8">
    <w:name w:val="heading 8"/>
    <w:basedOn w:val="Normal"/>
    <w:next w:val="Normal"/>
    <w:link w:val="Heading8Char"/>
    <w:uiPriority w:val="9"/>
    <w:unhideWhenUsed/>
    <w:qFormat/>
    <w:rsid w:val="00B2539E"/>
    <w:pPr>
      <w:spacing w:before="240" w:after="60"/>
      <w:outlineLvl w:val="7"/>
    </w:pPr>
    <w:rPr>
      <w:i/>
      <w:iCs/>
    </w:rPr>
  </w:style>
  <w:style w:type="paragraph" w:styleId="Heading9">
    <w:name w:val="heading 9"/>
    <w:basedOn w:val="Normal"/>
    <w:next w:val="Normal"/>
    <w:link w:val="Heading9Char"/>
    <w:uiPriority w:val="9"/>
    <w:unhideWhenUsed/>
    <w:qFormat/>
    <w:rsid w:val="00B2539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tem heading Char"/>
    <w:basedOn w:val="DefaultParagraphFont"/>
    <w:link w:val="Heading1"/>
    <w:uiPriority w:val="9"/>
    <w:rsid w:val="00B2539E"/>
    <w:rPr>
      <w:rFonts w:asciiTheme="majorHAnsi" w:eastAsiaTheme="majorEastAsia" w:hAnsiTheme="majorHAnsi"/>
      <w:b/>
      <w:bCs/>
      <w:kern w:val="32"/>
      <w:sz w:val="32"/>
      <w:szCs w:val="32"/>
    </w:rPr>
  </w:style>
  <w:style w:type="character" w:customStyle="1" w:styleId="Heading2Char">
    <w:name w:val="Heading 2 Char"/>
    <w:aliases w:val="User notes Char"/>
    <w:basedOn w:val="DefaultParagraphFont"/>
    <w:link w:val="Heading2"/>
    <w:uiPriority w:val="9"/>
    <w:rsid w:val="00B2539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355052"/>
    <w:rPr>
      <w:rFonts w:ascii="Arial" w:hAnsi="Arial" w:cs="Arial"/>
      <w:b/>
      <w:sz w:val="28"/>
      <w:szCs w:val="28"/>
    </w:rPr>
  </w:style>
  <w:style w:type="character" w:customStyle="1" w:styleId="Heading4Char">
    <w:name w:val="Heading 4 Char"/>
    <w:basedOn w:val="DefaultParagraphFont"/>
    <w:link w:val="Heading4"/>
    <w:uiPriority w:val="9"/>
    <w:rsid w:val="00B2539E"/>
    <w:rPr>
      <w:b/>
      <w:bCs/>
      <w:sz w:val="28"/>
      <w:szCs w:val="28"/>
    </w:rPr>
  </w:style>
  <w:style w:type="character" w:customStyle="1" w:styleId="Heading5Char">
    <w:name w:val="Heading 5 Char"/>
    <w:basedOn w:val="DefaultParagraphFont"/>
    <w:link w:val="Heading5"/>
    <w:uiPriority w:val="9"/>
    <w:rsid w:val="00B2539E"/>
    <w:rPr>
      <w:rFonts w:cs="Arial"/>
      <w:b/>
      <w:bCs/>
      <w:i/>
      <w:iCs/>
      <w:sz w:val="26"/>
      <w:szCs w:val="26"/>
    </w:rPr>
  </w:style>
  <w:style w:type="character" w:customStyle="1" w:styleId="Heading6Char">
    <w:name w:val="Heading 6 Char"/>
    <w:basedOn w:val="DefaultParagraphFont"/>
    <w:link w:val="Heading6"/>
    <w:uiPriority w:val="9"/>
    <w:rsid w:val="00B2539E"/>
    <w:rPr>
      <w:b/>
      <w:bCs/>
    </w:rPr>
  </w:style>
  <w:style w:type="character" w:customStyle="1" w:styleId="Heading7Char">
    <w:name w:val="Heading 7 Char"/>
    <w:basedOn w:val="DefaultParagraphFont"/>
    <w:link w:val="Heading7"/>
    <w:uiPriority w:val="9"/>
    <w:rsid w:val="00B2539E"/>
    <w:rPr>
      <w:sz w:val="24"/>
      <w:szCs w:val="24"/>
    </w:rPr>
  </w:style>
  <w:style w:type="character" w:customStyle="1" w:styleId="Heading8Char">
    <w:name w:val="Heading 8 Char"/>
    <w:basedOn w:val="DefaultParagraphFont"/>
    <w:link w:val="Heading8"/>
    <w:uiPriority w:val="9"/>
    <w:rsid w:val="00B2539E"/>
    <w:rPr>
      <w:i/>
      <w:iCs/>
      <w:sz w:val="24"/>
      <w:szCs w:val="24"/>
    </w:rPr>
  </w:style>
  <w:style w:type="character" w:customStyle="1" w:styleId="Heading9Char">
    <w:name w:val="Heading 9 Char"/>
    <w:basedOn w:val="DefaultParagraphFont"/>
    <w:link w:val="Heading9"/>
    <w:uiPriority w:val="9"/>
    <w:rsid w:val="00B2539E"/>
    <w:rPr>
      <w:rFonts w:asciiTheme="majorHAnsi" w:eastAsiaTheme="majorEastAsia" w:hAnsiTheme="majorHAnsi"/>
    </w:rPr>
  </w:style>
  <w:style w:type="paragraph" w:styleId="Footer">
    <w:name w:val="footer"/>
    <w:basedOn w:val="Normal"/>
    <w:link w:val="FooterChar"/>
    <w:uiPriority w:val="99"/>
    <w:rsid w:val="00BF799A"/>
    <w:pPr>
      <w:tabs>
        <w:tab w:val="center" w:pos="4153"/>
        <w:tab w:val="right" w:pos="8306"/>
      </w:tabs>
    </w:pPr>
  </w:style>
  <w:style w:type="character" w:customStyle="1" w:styleId="FooterChar">
    <w:name w:val="Footer Char"/>
    <w:basedOn w:val="DefaultParagraphFont"/>
    <w:link w:val="Footer"/>
    <w:uiPriority w:val="99"/>
    <w:rsid w:val="003F720C"/>
    <w:rPr>
      <w:sz w:val="24"/>
      <w:lang w:eastAsia="en-US"/>
    </w:rPr>
  </w:style>
  <w:style w:type="character" w:styleId="PageNumber">
    <w:name w:val="page number"/>
    <w:basedOn w:val="DefaultParagraphFont"/>
    <w:rsid w:val="00BF799A"/>
  </w:style>
  <w:style w:type="paragraph" w:styleId="BodyTextIndent">
    <w:name w:val="Body Text Indent"/>
    <w:basedOn w:val="Normal"/>
    <w:link w:val="BodyTextIndentChar"/>
    <w:semiHidden/>
    <w:rsid w:val="00BF799A"/>
    <w:pPr>
      <w:ind w:left="473"/>
    </w:pPr>
    <w:rPr>
      <w:b/>
    </w:rPr>
  </w:style>
  <w:style w:type="paragraph" w:styleId="BodyText">
    <w:name w:val="Body Text"/>
    <w:basedOn w:val="Normal"/>
    <w:link w:val="BodyTextChar"/>
    <w:rsid w:val="00BF799A"/>
    <w:rPr>
      <w:b/>
    </w:rPr>
  </w:style>
  <w:style w:type="character" w:styleId="Hyperlink">
    <w:name w:val="Hyperlink"/>
    <w:basedOn w:val="DefaultParagraphFont"/>
    <w:uiPriority w:val="99"/>
    <w:rsid w:val="00BF799A"/>
    <w:rPr>
      <w:color w:val="0000FF"/>
      <w:u w:val="single"/>
    </w:rPr>
  </w:style>
  <w:style w:type="paragraph" w:styleId="BodyTextIndent2">
    <w:name w:val="Body Text Indent 2"/>
    <w:basedOn w:val="Normal"/>
    <w:link w:val="BodyTextIndent2Char"/>
    <w:semiHidden/>
    <w:rsid w:val="00BF799A"/>
    <w:pPr>
      <w:ind w:left="720" w:hanging="720"/>
    </w:pPr>
  </w:style>
  <w:style w:type="paragraph" w:styleId="Header">
    <w:name w:val="header"/>
    <w:basedOn w:val="Normal"/>
    <w:link w:val="HeaderChar"/>
    <w:uiPriority w:val="99"/>
    <w:rsid w:val="00BF799A"/>
    <w:pPr>
      <w:tabs>
        <w:tab w:val="center" w:pos="4153"/>
        <w:tab w:val="right" w:pos="8306"/>
      </w:tabs>
    </w:pPr>
  </w:style>
  <w:style w:type="character" w:customStyle="1" w:styleId="HeaderChar">
    <w:name w:val="Header Char"/>
    <w:basedOn w:val="DefaultParagraphFont"/>
    <w:link w:val="Header"/>
    <w:uiPriority w:val="99"/>
    <w:rsid w:val="003F720C"/>
    <w:rPr>
      <w:sz w:val="24"/>
      <w:lang w:eastAsia="en-US"/>
    </w:rPr>
  </w:style>
  <w:style w:type="paragraph" w:customStyle="1" w:styleId="H1">
    <w:name w:val="H1"/>
    <w:basedOn w:val="Normal"/>
    <w:next w:val="Normal"/>
    <w:rsid w:val="00BF799A"/>
    <w:pPr>
      <w:keepNext/>
      <w:spacing w:before="100" w:after="100"/>
      <w:outlineLvl w:val="1"/>
    </w:pPr>
    <w:rPr>
      <w:b/>
      <w:snapToGrid w:val="0"/>
      <w:kern w:val="36"/>
      <w:sz w:val="48"/>
    </w:rPr>
  </w:style>
  <w:style w:type="paragraph" w:styleId="BodyText3">
    <w:name w:val="Body Text 3"/>
    <w:basedOn w:val="Normal"/>
    <w:link w:val="BodyText3Char"/>
    <w:semiHidden/>
    <w:rsid w:val="00BF799A"/>
    <w:rPr>
      <w:rFonts w:ascii="Tahoma" w:hAnsi="Tahoma"/>
      <w:b/>
      <w:sz w:val="18"/>
      <w:lang w:val="en-AU"/>
    </w:rPr>
  </w:style>
  <w:style w:type="paragraph" w:styleId="BodyText2">
    <w:name w:val="Body Text 2"/>
    <w:basedOn w:val="Normal"/>
    <w:link w:val="BodyText2Char"/>
    <w:semiHidden/>
    <w:rsid w:val="00BF799A"/>
    <w:rPr>
      <w:rFonts w:ascii="Tahoma" w:hAnsi="Tahoma"/>
      <w:color w:val="000000"/>
      <w:sz w:val="20"/>
      <w:lang w:val="en-AU"/>
    </w:rPr>
  </w:style>
  <w:style w:type="character" w:customStyle="1" w:styleId="TrailerWGM">
    <w:name w:val="Trailer WGM"/>
    <w:basedOn w:val="DefaultParagraphFont"/>
    <w:uiPriority w:val="99"/>
    <w:rsid w:val="00BF799A"/>
    <w:rPr>
      <w:rFonts w:ascii="ariel" w:hAnsi="ariel"/>
      <w:caps/>
      <w:sz w:val="14"/>
    </w:rPr>
  </w:style>
  <w:style w:type="paragraph" w:customStyle="1" w:styleId="LOLglOtherL1">
    <w:name w:val="LOLglOther_L1"/>
    <w:basedOn w:val="Normal"/>
    <w:next w:val="Normal"/>
    <w:uiPriority w:val="99"/>
    <w:rsid w:val="00BF799A"/>
    <w:pPr>
      <w:keepNext/>
      <w:numPr>
        <w:numId w:val="3"/>
      </w:numPr>
      <w:spacing w:after="240"/>
      <w:outlineLvl w:val="0"/>
    </w:pPr>
  </w:style>
  <w:style w:type="paragraph" w:customStyle="1" w:styleId="LOLglOtherL2">
    <w:name w:val="LOLglOther_L2"/>
    <w:basedOn w:val="LOLglOtherL1"/>
    <w:next w:val="Normal"/>
    <w:uiPriority w:val="99"/>
    <w:rsid w:val="00BF799A"/>
    <w:pPr>
      <w:keepNext w:val="0"/>
      <w:numPr>
        <w:ilvl w:val="1"/>
      </w:numPr>
      <w:tabs>
        <w:tab w:val="clear" w:pos="720"/>
      </w:tabs>
      <w:ind w:left="1080" w:hanging="360"/>
      <w:outlineLvl w:val="1"/>
    </w:pPr>
  </w:style>
  <w:style w:type="paragraph" w:customStyle="1" w:styleId="LOLglOtherL3">
    <w:name w:val="LOLglOther_L3"/>
    <w:basedOn w:val="LOLglOtherL2"/>
    <w:next w:val="Normal"/>
    <w:uiPriority w:val="99"/>
    <w:rsid w:val="00BF799A"/>
    <w:pPr>
      <w:numPr>
        <w:ilvl w:val="2"/>
      </w:numPr>
      <w:tabs>
        <w:tab w:val="clear" w:pos="1699"/>
      </w:tabs>
      <w:ind w:left="1800" w:hanging="360"/>
      <w:outlineLvl w:val="2"/>
    </w:pPr>
  </w:style>
  <w:style w:type="paragraph" w:customStyle="1" w:styleId="LOLglOtherL4">
    <w:name w:val="LOLglOther_L4"/>
    <w:basedOn w:val="LOLglOtherL3"/>
    <w:next w:val="Normal"/>
    <w:uiPriority w:val="99"/>
    <w:rsid w:val="00BF799A"/>
    <w:pPr>
      <w:numPr>
        <w:ilvl w:val="3"/>
      </w:numPr>
      <w:tabs>
        <w:tab w:val="clear" w:pos="2419"/>
      </w:tabs>
      <w:ind w:left="2520" w:hanging="360"/>
      <w:outlineLvl w:val="3"/>
    </w:pPr>
  </w:style>
  <w:style w:type="paragraph" w:customStyle="1" w:styleId="LOLglOtherL5">
    <w:name w:val="LOLglOther_L5"/>
    <w:basedOn w:val="LOLglOtherL4"/>
    <w:next w:val="Normal"/>
    <w:uiPriority w:val="99"/>
    <w:rsid w:val="00BF799A"/>
    <w:pPr>
      <w:numPr>
        <w:ilvl w:val="4"/>
      </w:numPr>
      <w:tabs>
        <w:tab w:val="clear" w:pos="3139"/>
      </w:tabs>
      <w:ind w:left="3240" w:hanging="360"/>
      <w:outlineLvl w:val="4"/>
    </w:pPr>
  </w:style>
  <w:style w:type="paragraph" w:customStyle="1" w:styleId="LOLglOtherL6">
    <w:name w:val="LOLglOther_L6"/>
    <w:basedOn w:val="LOLglOtherL5"/>
    <w:next w:val="Normal"/>
    <w:uiPriority w:val="99"/>
    <w:rsid w:val="00BF799A"/>
    <w:pPr>
      <w:numPr>
        <w:ilvl w:val="5"/>
      </w:numPr>
      <w:tabs>
        <w:tab w:val="clear" w:pos="3859"/>
      </w:tabs>
      <w:ind w:left="3960" w:hanging="360"/>
      <w:outlineLvl w:val="5"/>
    </w:pPr>
  </w:style>
  <w:style w:type="paragraph" w:customStyle="1" w:styleId="LOLglOtherL7">
    <w:name w:val="LOLglOther_L7"/>
    <w:basedOn w:val="LOLglOtherL6"/>
    <w:next w:val="Normal"/>
    <w:uiPriority w:val="99"/>
    <w:rsid w:val="00BF799A"/>
    <w:pPr>
      <w:numPr>
        <w:ilvl w:val="6"/>
      </w:numPr>
      <w:tabs>
        <w:tab w:val="clear" w:pos="4579"/>
      </w:tabs>
      <w:ind w:left="4680" w:hanging="360"/>
      <w:outlineLvl w:val="6"/>
    </w:pPr>
  </w:style>
  <w:style w:type="paragraph" w:styleId="NormalWeb">
    <w:name w:val="Normal (Web)"/>
    <w:basedOn w:val="Normal"/>
    <w:uiPriority w:val="99"/>
    <w:rsid w:val="00BF799A"/>
    <w:pPr>
      <w:spacing w:before="100" w:beforeAutospacing="1" w:after="100" w:afterAutospacing="1"/>
    </w:pPr>
    <w:rPr>
      <w:color w:val="000000"/>
    </w:rPr>
  </w:style>
  <w:style w:type="paragraph" w:customStyle="1" w:styleId="norm">
    <w:name w:val="norm"/>
    <w:basedOn w:val="Heading2"/>
    <w:rsid w:val="00BF799A"/>
    <w:rPr>
      <w:b w:val="0"/>
      <w:sz w:val="22"/>
    </w:rPr>
  </w:style>
  <w:style w:type="character" w:styleId="FollowedHyperlink">
    <w:name w:val="FollowedHyperlink"/>
    <w:basedOn w:val="DefaultParagraphFont"/>
    <w:uiPriority w:val="99"/>
    <w:semiHidden/>
    <w:rsid w:val="00BF799A"/>
    <w:rPr>
      <w:color w:val="800080"/>
      <w:u w:val="single"/>
    </w:rPr>
  </w:style>
  <w:style w:type="paragraph" w:styleId="BodyTextIndent3">
    <w:name w:val="Body Text Indent 3"/>
    <w:basedOn w:val="Normal"/>
    <w:link w:val="BodyTextIndent3Char"/>
    <w:semiHidden/>
    <w:rsid w:val="00BF799A"/>
    <w:pPr>
      <w:ind w:left="1276" w:hanging="1276"/>
    </w:pPr>
    <w:rPr>
      <w:sz w:val="22"/>
    </w:rPr>
  </w:style>
  <w:style w:type="paragraph" w:customStyle="1" w:styleId="Technical4">
    <w:name w:val="Technical 4"/>
    <w:rsid w:val="00BF799A"/>
    <w:pPr>
      <w:tabs>
        <w:tab w:val="left" w:pos="-720"/>
      </w:tabs>
      <w:suppressAutoHyphens/>
    </w:pPr>
    <w:rPr>
      <w:rFonts w:ascii="Courier" w:hAnsi="Courier"/>
      <w:b/>
      <w:sz w:val="24"/>
    </w:rPr>
  </w:style>
  <w:style w:type="paragraph" w:customStyle="1" w:styleId="oddl-nadpis">
    <w:name w:val="oddíl-nadpis"/>
    <w:basedOn w:val="Normal"/>
    <w:rsid w:val="00BF799A"/>
    <w:pPr>
      <w:keepNext/>
      <w:widowControl w:val="0"/>
      <w:tabs>
        <w:tab w:val="left" w:pos="567"/>
      </w:tabs>
      <w:spacing w:before="240" w:line="240" w:lineRule="exact"/>
    </w:pPr>
    <w:rPr>
      <w:bCs/>
      <w:snapToGrid w:val="0"/>
      <w:spacing w:val="-3"/>
      <w:lang w:val="cs-CZ" w:eastAsia="en-GB"/>
    </w:rPr>
  </w:style>
  <w:style w:type="paragraph" w:styleId="Title">
    <w:name w:val="Title"/>
    <w:basedOn w:val="Normal"/>
    <w:next w:val="Normal"/>
    <w:link w:val="TitleChar"/>
    <w:uiPriority w:val="10"/>
    <w:qFormat/>
    <w:rsid w:val="00B2539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2539E"/>
    <w:rPr>
      <w:rFonts w:asciiTheme="majorHAnsi" w:eastAsiaTheme="majorEastAsia" w:hAnsiTheme="majorHAnsi"/>
      <w:b/>
      <w:bCs/>
      <w:kern w:val="28"/>
      <w:sz w:val="32"/>
      <w:szCs w:val="32"/>
    </w:rPr>
  </w:style>
  <w:style w:type="character" w:styleId="CommentReference">
    <w:name w:val="annotation reference"/>
    <w:basedOn w:val="DefaultParagraphFont"/>
    <w:uiPriority w:val="99"/>
    <w:rsid w:val="00BF799A"/>
    <w:rPr>
      <w:sz w:val="16"/>
      <w:szCs w:val="16"/>
    </w:rPr>
  </w:style>
  <w:style w:type="paragraph" w:styleId="CommentText">
    <w:name w:val="annotation text"/>
    <w:basedOn w:val="Normal"/>
    <w:link w:val="CommentTextChar1"/>
    <w:uiPriority w:val="99"/>
    <w:rsid w:val="00BF799A"/>
    <w:rPr>
      <w:sz w:val="20"/>
    </w:rPr>
  </w:style>
  <w:style w:type="paragraph" w:styleId="ListBullet">
    <w:name w:val="List Bullet"/>
    <w:basedOn w:val="Normal"/>
    <w:next w:val="Normal"/>
    <w:semiHidden/>
    <w:rsid w:val="00BF799A"/>
    <w:pPr>
      <w:numPr>
        <w:numId w:val="2"/>
      </w:numPr>
      <w:tabs>
        <w:tab w:val="left" w:pos="227"/>
      </w:tabs>
      <w:spacing w:after="60"/>
    </w:pPr>
    <w:rPr>
      <w:sz w:val="17"/>
    </w:rPr>
  </w:style>
  <w:style w:type="paragraph" w:customStyle="1" w:styleId="ListBulleted">
    <w:name w:val="List Bulleted"/>
    <w:basedOn w:val="Normal"/>
    <w:rsid w:val="00BF799A"/>
    <w:pPr>
      <w:numPr>
        <w:numId w:val="4"/>
      </w:numPr>
    </w:pPr>
    <w:rPr>
      <w:sz w:val="17"/>
    </w:rPr>
  </w:style>
  <w:style w:type="character" w:customStyle="1" w:styleId="texteitalik1">
    <w:name w:val="texte_italik1"/>
    <w:basedOn w:val="DefaultParagraphFont"/>
    <w:rsid w:val="00BF799A"/>
    <w:rPr>
      <w:rFonts w:ascii="Arial" w:hAnsi="Arial" w:cs="Arial" w:hint="default"/>
      <w:b w:val="0"/>
      <w:bCs w:val="0"/>
      <w:i/>
      <w:iCs/>
      <w:color w:val="1B6198"/>
      <w:sz w:val="18"/>
      <w:szCs w:val="18"/>
    </w:rPr>
  </w:style>
  <w:style w:type="character" w:customStyle="1" w:styleId="ctcttextbleu1">
    <w:name w:val="ctct_text_bleu1"/>
    <w:basedOn w:val="DefaultParagraphFont"/>
    <w:rsid w:val="00BF799A"/>
    <w:rPr>
      <w:rFonts w:ascii="Arial" w:hAnsi="Arial" w:cs="Arial" w:hint="default"/>
      <w:b/>
      <w:bCs/>
      <w:color w:val="025797"/>
      <w:sz w:val="20"/>
      <w:szCs w:val="20"/>
    </w:rPr>
  </w:style>
  <w:style w:type="character" w:customStyle="1" w:styleId="linkfont">
    <w:name w:val="linkfont"/>
    <w:basedOn w:val="DefaultParagraphFont"/>
    <w:rsid w:val="00BF799A"/>
  </w:style>
  <w:style w:type="character" w:styleId="Strong">
    <w:name w:val="Strong"/>
    <w:basedOn w:val="DefaultParagraphFont"/>
    <w:uiPriority w:val="22"/>
    <w:qFormat/>
    <w:rsid w:val="00B2539E"/>
    <w:rPr>
      <w:b/>
      <w:bCs/>
    </w:rPr>
  </w:style>
  <w:style w:type="paragraph" w:styleId="EndnoteText">
    <w:name w:val="endnote text"/>
    <w:basedOn w:val="Normal"/>
    <w:link w:val="EndnoteTextChar"/>
    <w:semiHidden/>
    <w:rsid w:val="00BF799A"/>
    <w:rPr>
      <w:sz w:val="20"/>
    </w:rPr>
  </w:style>
  <w:style w:type="paragraph" w:customStyle="1" w:styleId="Iteminfo">
    <w:name w:val="Item info"/>
    <w:basedOn w:val="Normal"/>
    <w:next w:val="Normal"/>
    <w:rsid w:val="00BF799A"/>
    <w:pPr>
      <w:tabs>
        <w:tab w:val="left" w:pos="1673"/>
        <w:tab w:val="left" w:pos="3345"/>
        <w:tab w:val="left" w:pos="5018"/>
      </w:tabs>
    </w:pPr>
    <w:rPr>
      <w:sz w:val="17"/>
    </w:rPr>
  </w:style>
  <w:style w:type="paragraph" w:styleId="ListParagraph">
    <w:name w:val="List Paragraph"/>
    <w:basedOn w:val="Normal"/>
    <w:link w:val="ListParagraphChar"/>
    <w:uiPriority w:val="34"/>
    <w:qFormat/>
    <w:rsid w:val="008D4DB5"/>
    <w:pPr>
      <w:numPr>
        <w:numId w:val="9"/>
      </w:numPr>
      <w:contextualSpacing/>
      <w:jc w:val="both"/>
    </w:pPr>
  </w:style>
  <w:style w:type="character" w:customStyle="1" w:styleId="kssattr-atfieldname-readytoshipkssattr-templateid-widgetsselectionkssattr-macro-selection-field-view">
    <w:name w:val="kssattr-atfieldname-ready_to_ship kssattr-templateid-widgets/selection kssattr-macro-selection-field-view"/>
    <w:basedOn w:val="DefaultParagraphFont"/>
    <w:rsid w:val="00BF799A"/>
  </w:style>
  <w:style w:type="character" w:customStyle="1" w:styleId="discreet">
    <w:name w:val="discreet"/>
    <w:basedOn w:val="DefaultParagraphFont"/>
    <w:rsid w:val="00BF799A"/>
  </w:style>
  <w:style w:type="character" w:customStyle="1" w:styleId="kssattr-atfieldname-purchasekssattr-templateid-widgetsselectionkssattr-macro-selection-field-view">
    <w:name w:val="kssattr-atfieldname-purchase kssattr-templateid-widgets/selection kssattr-macro-selection-field-view"/>
    <w:basedOn w:val="DefaultParagraphFont"/>
    <w:rsid w:val="00BF799A"/>
  </w:style>
  <w:style w:type="paragraph" w:customStyle="1" w:styleId="Default">
    <w:name w:val="Default"/>
    <w:link w:val="DefaultChar"/>
    <w:rsid w:val="00FF0F98"/>
    <w:pPr>
      <w:autoSpaceDE w:val="0"/>
      <w:autoSpaceDN w:val="0"/>
      <w:adjustRightInd w:val="0"/>
    </w:pPr>
    <w:rPr>
      <w:rFonts w:ascii="Arial" w:hAnsi="Arial" w:cs="Arial"/>
      <w:color w:val="000000"/>
      <w:sz w:val="24"/>
      <w:szCs w:val="24"/>
    </w:rPr>
  </w:style>
  <w:style w:type="paragraph" w:styleId="ListNumber">
    <w:name w:val="List Number"/>
    <w:basedOn w:val="Normal"/>
    <w:next w:val="Normal"/>
    <w:semiHidden/>
    <w:rsid w:val="00BC64DA"/>
    <w:pPr>
      <w:numPr>
        <w:numId w:val="5"/>
      </w:numPr>
      <w:tabs>
        <w:tab w:val="left" w:pos="227"/>
      </w:tabs>
      <w:spacing w:after="60"/>
    </w:pPr>
    <w:rPr>
      <w:sz w:val="17"/>
    </w:rPr>
  </w:style>
  <w:style w:type="paragraph" w:styleId="BalloonText">
    <w:name w:val="Balloon Text"/>
    <w:basedOn w:val="Normal"/>
    <w:link w:val="BalloonTextChar"/>
    <w:uiPriority w:val="99"/>
    <w:semiHidden/>
    <w:unhideWhenUsed/>
    <w:rsid w:val="00BC64DA"/>
    <w:rPr>
      <w:rFonts w:ascii="Tahoma" w:hAnsi="Tahoma" w:cs="Tahoma"/>
      <w:sz w:val="16"/>
      <w:szCs w:val="16"/>
    </w:rPr>
  </w:style>
  <w:style w:type="character" w:customStyle="1" w:styleId="BalloonTextChar">
    <w:name w:val="Balloon Text Char"/>
    <w:basedOn w:val="DefaultParagraphFont"/>
    <w:link w:val="BalloonText"/>
    <w:uiPriority w:val="99"/>
    <w:semiHidden/>
    <w:rsid w:val="00BC64DA"/>
    <w:rPr>
      <w:rFonts w:ascii="Tahoma" w:hAnsi="Tahoma" w:cs="Tahoma"/>
      <w:sz w:val="16"/>
      <w:szCs w:val="16"/>
      <w:lang w:eastAsia="en-US"/>
    </w:rPr>
  </w:style>
  <w:style w:type="paragraph" w:styleId="Subtitle">
    <w:name w:val="Subtitle"/>
    <w:basedOn w:val="Normal"/>
    <w:next w:val="Normal"/>
    <w:link w:val="SubtitleChar"/>
    <w:uiPriority w:val="11"/>
    <w:rsid w:val="00B2539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2539E"/>
    <w:rPr>
      <w:rFonts w:asciiTheme="majorHAnsi" w:eastAsiaTheme="majorEastAsia" w:hAnsiTheme="majorHAnsi"/>
      <w:sz w:val="24"/>
      <w:szCs w:val="24"/>
    </w:rPr>
  </w:style>
  <w:style w:type="character" w:styleId="Emphasis">
    <w:name w:val="Emphasis"/>
    <w:basedOn w:val="DefaultParagraphFont"/>
    <w:uiPriority w:val="20"/>
    <w:rsid w:val="00B2539E"/>
    <w:rPr>
      <w:rFonts w:asciiTheme="minorHAnsi" w:hAnsiTheme="minorHAnsi"/>
      <w:b/>
      <w:i/>
      <w:iCs/>
    </w:rPr>
  </w:style>
  <w:style w:type="paragraph" w:styleId="NoSpacing">
    <w:name w:val="No Spacing"/>
    <w:basedOn w:val="Normal"/>
    <w:link w:val="NoSpacingChar"/>
    <w:uiPriority w:val="1"/>
    <w:qFormat/>
    <w:rsid w:val="00B2539E"/>
    <w:rPr>
      <w:szCs w:val="32"/>
    </w:rPr>
  </w:style>
  <w:style w:type="paragraph" w:styleId="Quote">
    <w:name w:val="Quote"/>
    <w:basedOn w:val="Normal"/>
    <w:next w:val="Normal"/>
    <w:link w:val="QuoteChar"/>
    <w:uiPriority w:val="29"/>
    <w:qFormat/>
    <w:rsid w:val="00B2539E"/>
    <w:rPr>
      <w:i/>
    </w:rPr>
  </w:style>
  <w:style w:type="character" w:customStyle="1" w:styleId="QuoteChar">
    <w:name w:val="Quote Char"/>
    <w:basedOn w:val="DefaultParagraphFont"/>
    <w:link w:val="Quote"/>
    <w:uiPriority w:val="29"/>
    <w:rsid w:val="00B2539E"/>
    <w:rPr>
      <w:i/>
      <w:sz w:val="24"/>
      <w:szCs w:val="24"/>
    </w:rPr>
  </w:style>
  <w:style w:type="paragraph" w:styleId="IntenseQuote">
    <w:name w:val="Intense Quote"/>
    <w:aliases w:val="Long Quote"/>
    <w:basedOn w:val="Normal"/>
    <w:next w:val="Normal"/>
    <w:link w:val="IntenseQuoteChar"/>
    <w:uiPriority w:val="30"/>
    <w:qFormat/>
    <w:rsid w:val="00B2539E"/>
    <w:pPr>
      <w:ind w:left="720" w:right="720"/>
    </w:pPr>
    <w:rPr>
      <w:b/>
      <w:i/>
      <w:szCs w:val="22"/>
    </w:rPr>
  </w:style>
  <w:style w:type="character" w:customStyle="1" w:styleId="IntenseQuoteChar">
    <w:name w:val="Intense Quote Char"/>
    <w:aliases w:val="Long Quote Char"/>
    <w:basedOn w:val="DefaultParagraphFont"/>
    <w:link w:val="IntenseQuote"/>
    <w:uiPriority w:val="30"/>
    <w:rsid w:val="00B2539E"/>
    <w:rPr>
      <w:b/>
      <w:i/>
      <w:sz w:val="24"/>
    </w:rPr>
  </w:style>
  <w:style w:type="character" w:styleId="SubtleEmphasis">
    <w:name w:val="Subtle Emphasis"/>
    <w:uiPriority w:val="19"/>
    <w:rsid w:val="00B2539E"/>
    <w:rPr>
      <w:i/>
      <w:color w:val="5A5A5A" w:themeColor="text1" w:themeTint="A5"/>
    </w:rPr>
  </w:style>
  <w:style w:type="character" w:styleId="IntenseEmphasis">
    <w:name w:val="Intense Emphasis"/>
    <w:basedOn w:val="DefaultParagraphFont"/>
    <w:uiPriority w:val="21"/>
    <w:rsid w:val="00B2539E"/>
    <w:rPr>
      <w:b/>
      <w:i/>
      <w:sz w:val="24"/>
      <w:szCs w:val="24"/>
      <w:u w:val="single"/>
    </w:rPr>
  </w:style>
  <w:style w:type="character" w:styleId="SubtleReference">
    <w:name w:val="Subtle Reference"/>
    <w:basedOn w:val="DefaultParagraphFont"/>
    <w:uiPriority w:val="31"/>
    <w:rsid w:val="00B2539E"/>
    <w:rPr>
      <w:sz w:val="24"/>
      <w:szCs w:val="24"/>
      <w:u w:val="single"/>
    </w:rPr>
  </w:style>
  <w:style w:type="character" w:styleId="IntenseReference">
    <w:name w:val="Intense Reference"/>
    <w:basedOn w:val="DefaultParagraphFont"/>
    <w:uiPriority w:val="32"/>
    <w:rsid w:val="00B2539E"/>
    <w:rPr>
      <w:b/>
      <w:sz w:val="24"/>
      <w:u w:val="single"/>
    </w:rPr>
  </w:style>
  <w:style w:type="character" w:styleId="BookTitle">
    <w:name w:val="Book Title"/>
    <w:basedOn w:val="DefaultParagraphFont"/>
    <w:uiPriority w:val="33"/>
    <w:rsid w:val="00B2539E"/>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B2539E"/>
    <w:pPr>
      <w:outlineLvl w:val="9"/>
    </w:pPr>
  </w:style>
  <w:style w:type="paragraph" w:customStyle="1" w:styleId="Spectitle">
    <w:name w:val="Spec title"/>
    <w:basedOn w:val="Heading1"/>
    <w:link w:val="SpectitleChar"/>
    <w:rsid w:val="00AC0558"/>
    <w:pPr>
      <w:shd w:val="clear" w:color="auto" w:fill="000000" w:themeFill="text1"/>
      <w:tabs>
        <w:tab w:val="right" w:pos="9072"/>
      </w:tabs>
      <w:ind w:right="-568" w:hanging="426"/>
    </w:pPr>
    <w:rPr>
      <w:rFonts w:ascii="Arial" w:hAnsi="Arial"/>
      <w:bCs w:val="0"/>
      <w:color w:val="FFFFFF" w:themeColor="background1"/>
      <w:sz w:val="22"/>
      <w:szCs w:val="22"/>
    </w:rPr>
  </w:style>
  <w:style w:type="character" w:customStyle="1" w:styleId="SpectitleChar">
    <w:name w:val="Spec title Char"/>
    <w:basedOn w:val="Heading1Char"/>
    <w:link w:val="Spectitle"/>
    <w:rsid w:val="00AC0558"/>
    <w:rPr>
      <w:rFonts w:ascii="Arial" w:eastAsiaTheme="majorEastAsia" w:hAnsi="Arial" w:cs="Arial"/>
      <w:b/>
      <w:bCs/>
      <w:color w:val="FFFFFF" w:themeColor="background1"/>
      <w:kern w:val="32"/>
      <w:sz w:val="32"/>
      <w:szCs w:val="32"/>
      <w:shd w:val="clear" w:color="auto" w:fill="000000" w:themeFill="text1"/>
    </w:rPr>
  </w:style>
  <w:style w:type="paragraph" w:customStyle="1" w:styleId="Specsubtitle">
    <w:name w:val="Spec sub title"/>
    <w:basedOn w:val="Heading2"/>
    <w:link w:val="SpecsubtitleChar"/>
    <w:rsid w:val="00AC0558"/>
    <w:pPr>
      <w:shd w:val="clear" w:color="auto" w:fill="A6A6A6" w:themeFill="background1" w:themeFillShade="A6"/>
      <w:ind w:right="-568" w:hanging="426"/>
    </w:pPr>
    <w:rPr>
      <w:rFonts w:ascii="Arial" w:hAnsi="Arial"/>
      <w:bCs w:val="0"/>
      <w:i w:val="0"/>
      <w:sz w:val="18"/>
      <w:szCs w:val="18"/>
    </w:rPr>
  </w:style>
  <w:style w:type="character" w:customStyle="1" w:styleId="SpecsubtitleChar">
    <w:name w:val="Spec sub title Char"/>
    <w:basedOn w:val="Heading2Char"/>
    <w:link w:val="Specsubtitle"/>
    <w:rsid w:val="00AC0558"/>
    <w:rPr>
      <w:rFonts w:ascii="Arial" w:eastAsiaTheme="majorEastAsia" w:hAnsi="Arial" w:cs="Arial"/>
      <w:b/>
      <w:bCs/>
      <w:i/>
      <w:iCs/>
      <w:sz w:val="18"/>
      <w:szCs w:val="18"/>
      <w:shd w:val="clear" w:color="auto" w:fill="A6A6A6" w:themeFill="background1" w:themeFillShade="A6"/>
    </w:rPr>
  </w:style>
  <w:style w:type="paragraph" w:customStyle="1" w:styleId="NumContinue">
    <w:name w:val="Num Continue"/>
    <w:basedOn w:val="Normal"/>
    <w:uiPriority w:val="99"/>
    <w:rsid w:val="00131BF6"/>
    <w:pPr>
      <w:tabs>
        <w:tab w:val="left" w:pos="851"/>
      </w:tabs>
      <w:spacing w:after="120"/>
      <w:ind w:left="1418" w:hanging="1418"/>
    </w:pPr>
    <w:rPr>
      <w:rFonts w:eastAsia="Times New Roman"/>
      <w:lang w:val="en-GB" w:bidi="ar-SA"/>
    </w:rPr>
  </w:style>
  <w:style w:type="table" w:styleId="TableGrid">
    <w:name w:val="Table Grid"/>
    <w:basedOn w:val="TableNormal"/>
    <w:uiPriority w:val="39"/>
    <w:rsid w:val="00CB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C63137"/>
  </w:style>
  <w:style w:type="paragraph" w:styleId="DocumentMap">
    <w:name w:val="Document Map"/>
    <w:basedOn w:val="Normal"/>
    <w:link w:val="DocumentMapChar"/>
    <w:semiHidden/>
    <w:rsid w:val="00C63137"/>
    <w:pPr>
      <w:shd w:val="clear" w:color="auto" w:fill="000080"/>
      <w:overflowPunct w:val="0"/>
      <w:autoSpaceDE w:val="0"/>
      <w:autoSpaceDN w:val="0"/>
      <w:adjustRightInd w:val="0"/>
      <w:textAlignment w:val="baseline"/>
    </w:pPr>
    <w:rPr>
      <w:rFonts w:ascii="Tahoma" w:eastAsia="Times New Roman" w:hAnsi="Tahoma" w:cs="Tahoma"/>
      <w:sz w:val="20"/>
      <w:szCs w:val="20"/>
      <w:lang w:val="en-AU" w:eastAsia="en-GB" w:bidi="ar-SA"/>
    </w:rPr>
  </w:style>
  <w:style w:type="character" w:customStyle="1" w:styleId="DocumentMapChar">
    <w:name w:val="Document Map Char"/>
    <w:basedOn w:val="DefaultParagraphFont"/>
    <w:link w:val="DocumentMap"/>
    <w:semiHidden/>
    <w:rsid w:val="00C63137"/>
    <w:rPr>
      <w:rFonts w:ascii="Tahoma" w:eastAsia="Times New Roman" w:hAnsi="Tahoma" w:cs="Tahoma"/>
      <w:sz w:val="20"/>
      <w:szCs w:val="20"/>
      <w:shd w:val="clear" w:color="auto" w:fill="000080"/>
      <w:lang w:val="en-AU" w:eastAsia="en-GB" w:bidi="ar-SA"/>
    </w:rPr>
  </w:style>
  <w:style w:type="paragraph" w:styleId="FootnoteText">
    <w:name w:val="footnote text"/>
    <w:basedOn w:val="Normal"/>
    <w:link w:val="FootnoteTextChar"/>
    <w:uiPriority w:val="99"/>
    <w:unhideWhenUsed/>
    <w:rsid w:val="00C63137"/>
    <w:rPr>
      <w:rFonts w:ascii="Calibri" w:eastAsia="Calibri" w:hAnsi="Calibri"/>
      <w:sz w:val="20"/>
      <w:szCs w:val="20"/>
      <w:lang w:val="en-GB" w:bidi="ar-SA"/>
    </w:rPr>
  </w:style>
  <w:style w:type="character" w:customStyle="1" w:styleId="FootnoteTextChar">
    <w:name w:val="Footnote Text Char"/>
    <w:basedOn w:val="DefaultParagraphFont"/>
    <w:link w:val="FootnoteText"/>
    <w:uiPriority w:val="99"/>
    <w:rsid w:val="00C63137"/>
    <w:rPr>
      <w:rFonts w:ascii="Calibri" w:eastAsia="Calibri" w:hAnsi="Calibri"/>
      <w:sz w:val="20"/>
      <w:szCs w:val="20"/>
      <w:lang w:val="en-GB" w:bidi="ar-SA"/>
    </w:rPr>
  </w:style>
  <w:style w:type="character" w:customStyle="1" w:styleId="CommentTextChar">
    <w:name w:val="Comment Text Char"/>
    <w:basedOn w:val="DefaultParagraphFont"/>
    <w:uiPriority w:val="99"/>
    <w:rsid w:val="00C63137"/>
    <w:rPr>
      <w:lang w:val="en-AU"/>
    </w:rPr>
  </w:style>
  <w:style w:type="paragraph" w:styleId="CommentSubject">
    <w:name w:val="annotation subject"/>
    <w:basedOn w:val="CommentText"/>
    <w:next w:val="CommentText"/>
    <w:link w:val="CommentSubjectChar"/>
    <w:uiPriority w:val="99"/>
    <w:rsid w:val="00C63137"/>
    <w:pPr>
      <w:overflowPunct w:val="0"/>
      <w:autoSpaceDE w:val="0"/>
      <w:autoSpaceDN w:val="0"/>
      <w:adjustRightInd w:val="0"/>
      <w:textAlignment w:val="baseline"/>
    </w:pPr>
    <w:rPr>
      <w:rFonts w:ascii="Times New Roman" w:eastAsia="Times New Roman" w:hAnsi="Times New Roman" w:cs="Times New Roman"/>
      <w:b/>
      <w:bCs/>
      <w:szCs w:val="20"/>
      <w:lang w:val="en-AU" w:eastAsia="en-GB" w:bidi="ar-SA"/>
    </w:rPr>
  </w:style>
  <w:style w:type="character" w:customStyle="1" w:styleId="CommentTextChar1">
    <w:name w:val="Comment Text Char1"/>
    <w:basedOn w:val="DefaultParagraphFont"/>
    <w:link w:val="CommentText"/>
    <w:rsid w:val="00C63137"/>
    <w:rPr>
      <w:rFonts w:ascii="Arial" w:hAnsi="Arial" w:cs="Arial"/>
      <w:sz w:val="20"/>
      <w:szCs w:val="24"/>
    </w:rPr>
  </w:style>
  <w:style w:type="character" w:customStyle="1" w:styleId="CommentSubjectChar">
    <w:name w:val="Comment Subject Char"/>
    <w:basedOn w:val="CommentTextChar1"/>
    <w:link w:val="CommentSubject"/>
    <w:uiPriority w:val="99"/>
    <w:rsid w:val="00C63137"/>
    <w:rPr>
      <w:rFonts w:ascii="Times New Roman" w:eastAsia="Times New Roman" w:hAnsi="Times New Roman" w:cs="Arial"/>
      <w:b/>
      <w:bCs/>
      <w:sz w:val="20"/>
      <w:szCs w:val="20"/>
      <w:lang w:val="en-AU" w:eastAsia="en-GB" w:bidi="ar-SA"/>
    </w:rPr>
  </w:style>
  <w:style w:type="paragraph" w:styleId="Revision">
    <w:name w:val="Revision"/>
    <w:hidden/>
    <w:uiPriority w:val="99"/>
    <w:semiHidden/>
    <w:rsid w:val="00C63137"/>
    <w:pPr>
      <w:spacing w:after="0" w:line="240" w:lineRule="auto"/>
    </w:pPr>
    <w:rPr>
      <w:rFonts w:ascii="Times New Roman" w:eastAsia="Times New Roman" w:hAnsi="Times New Roman"/>
      <w:sz w:val="20"/>
      <w:szCs w:val="20"/>
      <w:lang w:val="en-AU" w:eastAsia="en-GB" w:bidi="ar-SA"/>
    </w:rPr>
  </w:style>
  <w:style w:type="character" w:customStyle="1" w:styleId="searchword1">
    <w:name w:val="searchword1"/>
    <w:basedOn w:val="DefaultParagraphFont"/>
    <w:rsid w:val="00C63137"/>
    <w:rPr>
      <w:shd w:val="clear" w:color="auto" w:fill="FFFF00"/>
    </w:rPr>
  </w:style>
  <w:style w:type="character" w:customStyle="1" w:styleId="searchword2">
    <w:name w:val="searchword2"/>
    <w:basedOn w:val="DefaultParagraphFont"/>
    <w:rsid w:val="00C63137"/>
    <w:rPr>
      <w:shd w:val="clear" w:color="auto" w:fill="FFFF00"/>
    </w:rPr>
  </w:style>
  <w:style w:type="character" w:customStyle="1" w:styleId="BodyTextChar">
    <w:name w:val="Body Text Char"/>
    <w:basedOn w:val="DefaultParagraphFont"/>
    <w:link w:val="BodyText"/>
    <w:rsid w:val="00C63137"/>
    <w:rPr>
      <w:rFonts w:ascii="Arial" w:hAnsi="Arial"/>
      <w:b/>
      <w:sz w:val="24"/>
      <w:szCs w:val="24"/>
    </w:rPr>
  </w:style>
  <w:style w:type="character" w:customStyle="1" w:styleId="NoSpacingChar">
    <w:name w:val="No Spacing Char"/>
    <w:basedOn w:val="DefaultParagraphFont"/>
    <w:link w:val="NoSpacing"/>
    <w:uiPriority w:val="1"/>
    <w:rsid w:val="00C63137"/>
    <w:rPr>
      <w:sz w:val="24"/>
      <w:szCs w:val="32"/>
    </w:rPr>
  </w:style>
  <w:style w:type="table" w:customStyle="1" w:styleId="TableGrid1">
    <w:name w:val="Table Grid1"/>
    <w:basedOn w:val="TableNormal"/>
    <w:next w:val="TableGrid"/>
    <w:uiPriority w:val="39"/>
    <w:rsid w:val="008A412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semiHidden/>
    <w:rsid w:val="00081F89"/>
    <w:rPr>
      <w:rFonts w:ascii="Arial" w:hAnsi="Arial"/>
      <w:b/>
      <w:sz w:val="24"/>
      <w:szCs w:val="24"/>
    </w:rPr>
  </w:style>
  <w:style w:type="character" w:customStyle="1" w:styleId="BodyTextIndent2Char">
    <w:name w:val="Body Text Indent 2 Char"/>
    <w:basedOn w:val="DefaultParagraphFont"/>
    <w:link w:val="BodyTextIndent2"/>
    <w:semiHidden/>
    <w:rsid w:val="00081F89"/>
    <w:rPr>
      <w:rFonts w:ascii="Arial" w:hAnsi="Arial"/>
      <w:sz w:val="24"/>
      <w:szCs w:val="24"/>
    </w:rPr>
  </w:style>
  <w:style w:type="character" w:customStyle="1" w:styleId="BodyText3Char">
    <w:name w:val="Body Text 3 Char"/>
    <w:basedOn w:val="DefaultParagraphFont"/>
    <w:link w:val="BodyText3"/>
    <w:semiHidden/>
    <w:rsid w:val="00081F89"/>
    <w:rPr>
      <w:rFonts w:ascii="Tahoma" w:hAnsi="Tahoma"/>
      <w:b/>
      <w:sz w:val="18"/>
      <w:szCs w:val="24"/>
      <w:lang w:val="en-AU"/>
    </w:rPr>
  </w:style>
  <w:style w:type="character" w:customStyle="1" w:styleId="BodyText2Char">
    <w:name w:val="Body Text 2 Char"/>
    <w:basedOn w:val="DefaultParagraphFont"/>
    <w:link w:val="BodyText2"/>
    <w:semiHidden/>
    <w:rsid w:val="00081F89"/>
    <w:rPr>
      <w:rFonts w:ascii="Tahoma" w:hAnsi="Tahoma"/>
      <w:color w:val="000000"/>
      <w:sz w:val="20"/>
      <w:szCs w:val="24"/>
      <w:lang w:val="en-AU"/>
    </w:rPr>
  </w:style>
  <w:style w:type="character" w:customStyle="1" w:styleId="BodyTextIndent3Char">
    <w:name w:val="Body Text Indent 3 Char"/>
    <w:basedOn w:val="DefaultParagraphFont"/>
    <w:link w:val="BodyTextIndent3"/>
    <w:semiHidden/>
    <w:rsid w:val="00081F89"/>
    <w:rPr>
      <w:rFonts w:ascii="Arial" w:hAnsi="Arial" w:cs="Arial"/>
      <w:szCs w:val="24"/>
    </w:rPr>
  </w:style>
  <w:style w:type="character" w:customStyle="1" w:styleId="EndnoteTextChar">
    <w:name w:val="Endnote Text Char"/>
    <w:basedOn w:val="DefaultParagraphFont"/>
    <w:link w:val="EndnoteText"/>
    <w:semiHidden/>
    <w:rsid w:val="00081F89"/>
    <w:rPr>
      <w:rFonts w:ascii="Arial" w:hAnsi="Arial" w:cs="Arial"/>
      <w:sz w:val="20"/>
      <w:szCs w:val="24"/>
    </w:rPr>
  </w:style>
  <w:style w:type="table" w:styleId="PlainTable4">
    <w:name w:val="Plain Table 4"/>
    <w:basedOn w:val="TableNormal"/>
    <w:uiPriority w:val="44"/>
    <w:rsid w:val="00081F89"/>
    <w:pPr>
      <w:spacing w:after="0" w:line="240" w:lineRule="auto"/>
    </w:pPr>
    <w:rPr>
      <w:rFonts w:asciiTheme="majorHAnsi" w:eastAsiaTheme="majorEastAsia" w:hAnsiTheme="majorHAnsi" w:cstheme="majorBidi"/>
      <w:lang w:val="en-GB"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081F89"/>
    <w:pPr>
      <w:spacing w:after="200" w:line="252" w:lineRule="auto"/>
    </w:pPr>
    <w:rPr>
      <w:rFonts w:asciiTheme="majorHAnsi" w:eastAsiaTheme="majorEastAsia" w:hAnsiTheme="majorHAnsi" w:cstheme="majorBidi"/>
      <w:caps/>
      <w:spacing w:val="10"/>
      <w:sz w:val="18"/>
      <w:szCs w:val="18"/>
      <w:lang w:val="en-GB" w:bidi="ar-SA"/>
    </w:rPr>
  </w:style>
  <w:style w:type="paragraph" w:customStyle="1" w:styleId="ReportText2">
    <w:name w:val="Report Text 2"/>
    <w:basedOn w:val="Normal"/>
    <w:rsid w:val="004F754F"/>
    <w:pPr>
      <w:spacing w:after="240" w:line="336" w:lineRule="auto"/>
      <w:jc w:val="both"/>
    </w:pPr>
    <w:rPr>
      <w:rFonts w:eastAsia="Times New Roman"/>
      <w:spacing w:val="-2"/>
      <w:sz w:val="18"/>
      <w:szCs w:val="20"/>
      <w:lang w:val="en-GB" w:bidi="ar-SA"/>
    </w:rPr>
  </w:style>
  <w:style w:type="paragraph" w:customStyle="1" w:styleId="BulletPoints">
    <w:name w:val="Bullet Points"/>
    <w:basedOn w:val="ReportText2"/>
    <w:rsid w:val="004F754F"/>
    <w:pPr>
      <w:numPr>
        <w:numId w:val="7"/>
      </w:numPr>
      <w:spacing w:after="0" w:line="240" w:lineRule="auto"/>
      <w:ind w:left="924" w:hanging="357"/>
      <w:jc w:val="left"/>
    </w:pPr>
    <w:rPr>
      <w:rFonts w:ascii="Plan" w:hAnsi="Plan"/>
      <w:sz w:val="20"/>
    </w:rPr>
  </w:style>
  <w:style w:type="character" w:customStyle="1" w:styleId="pi-themeforecolor-2-01">
    <w:name w:val="pi-themeforecolor-2-01"/>
    <w:basedOn w:val="DefaultParagraphFont"/>
    <w:rsid w:val="003C5B24"/>
    <w:rPr>
      <w:color w:val="000000"/>
    </w:rPr>
  </w:style>
  <w:style w:type="character" w:customStyle="1" w:styleId="pi-themeforecolor-5-01">
    <w:name w:val="pi-themeforecolor-5-01"/>
    <w:basedOn w:val="DefaultParagraphFont"/>
    <w:rsid w:val="003C5B24"/>
    <w:rPr>
      <w:color w:val="0072BC"/>
    </w:rPr>
  </w:style>
  <w:style w:type="paragraph" w:customStyle="1" w:styleId="heading10">
    <w:name w:val="heading 10"/>
    <w:basedOn w:val="Normal"/>
    <w:link w:val="Heading1Char0"/>
    <w:qFormat/>
    <w:rsid w:val="00A56DF0"/>
    <w:pPr>
      <w:numPr>
        <w:numId w:val="10"/>
      </w:numPr>
      <w:outlineLvl w:val="2"/>
    </w:pPr>
    <w:rPr>
      <w:b/>
      <w:color w:val="0070C0"/>
      <w:sz w:val="28"/>
      <w:szCs w:val="28"/>
    </w:rPr>
  </w:style>
  <w:style w:type="paragraph" w:customStyle="1" w:styleId="Bullet1">
    <w:name w:val="Bullet1"/>
    <w:basedOn w:val="ListParagraph"/>
    <w:link w:val="Bullet1Char"/>
    <w:qFormat/>
    <w:rsid w:val="00A56DF0"/>
    <w:pPr>
      <w:numPr>
        <w:numId w:val="6"/>
      </w:numPr>
      <w:ind w:left="851" w:hanging="284"/>
    </w:pPr>
  </w:style>
  <w:style w:type="character" w:customStyle="1" w:styleId="Heading1Char0">
    <w:name w:val="Heading1 Char"/>
    <w:basedOn w:val="BodyTextChar"/>
    <w:link w:val="heading10"/>
    <w:rsid w:val="00A56DF0"/>
    <w:rPr>
      <w:rFonts w:ascii="Arial" w:hAnsi="Arial" w:cs="Arial"/>
      <w:b/>
      <w:color w:val="0070C0"/>
      <w:sz w:val="28"/>
      <w:szCs w:val="28"/>
    </w:rPr>
  </w:style>
  <w:style w:type="paragraph" w:customStyle="1" w:styleId="Table">
    <w:name w:val="Table"/>
    <w:basedOn w:val="Normal"/>
    <w:link w:val="TableChar"/>
    <w:qFormat/>
    <w:rsid w:val="00355052"/>
    <w:pPr>
      <w:ind w:left="29"/>
    </w:pPr>
  </w:style>
  <w:style w:type="character" w:customStyle="1" w:styleId="ListParagraphChar">
    <w:name w:val="List Paragraph Char"/>
    <w:basedOn w:val="DefaultParagraphFont"/>
    <w:link w:val="ListParagraph"/>
    <w:uiPriority w:val="34"/>
    <w:rsid w:val="008D4DB5"/>
    <w:rPr>
      <w:rFonts w:ascii="Arial" w:hAnsi="Arial" w:cs="Arial"/>
      <w:sz w:val="24"/>
      <w:szCs w:val="24"/>
    </w:rPr>
  </w:style>
  <w:style w:type="character" w:customStyle="1" w:styleId="Bullet1Char">
    <w:name w:val="Bullet1 Char"/>
    <w:basedOn w:val="ListParagraphChar"/>
    <w:link w:val="Bullet1"/>
    <w:rsid w:val="00A56DF0"/>
    <w:rPr>
      <w:rFonts w:ascii="Arial" w:hAnsi="Arial" w:cs="Arial"/>
      <w:sz w:val="24"/>
      <w:szCs w:val="24"/>
    </w:rPr>
  </w:style>
  <w:style w:type="paragraph" w:customStyle="1" w:styleId="Title1">
    <w:name w:val="Title1"/>
    <w:basedOn w:val="heading10"/>
    <w:link w:val="Title1Char"/>
    <w:rsid w:val="0016523C"/>
    <w:rPr>
      <w:lang w:val="it-IT"/>
    </w:rPr>
  </w:style>
  <w:style w:type="character" w:customStyle="1" w:styleId="TableChar">
    <w:name w:val="Table Char"/>
    <w:basedOn w:val="DefaultParagraphFont"/>
    <w:link w:val="Table"/>
    <w:rsid w:val="00355052"/>
    <w:rPr>
      <w:rFonts w:ascii="Arial" w:hAnsi="Arial" w:cs="Arial"/>
      <w:sz w:val="24"/>
      <w:szCs w:val="24"/>
    </w:rPr>
  </w:style>
  <w:style w:type="paragraph" w:customStyle="1" w:styleId="TitleITT">
    <w:name w:val="Title ITT"/>
    <w:basedOn w:val="Normal"/>
    <w:link w:val="TitleITTChar"/>
    <w:qFormat/>
    <w:rsid w:val="00F34E73"/>
    <w:rPr>
      <w:b/>
      <w:color w:val="0070C0"/>
      <w:sz w:val="44"/>
      <w:szCs w:val="44"/>
    </w:rPr>
  </w:style>
  <w:style w:type="character" w:customStyle="1" w:styleId="Title1Char">
    <w:name w:val="Title1 Char"/>
    <w:basedOn w:val="Heading1Char0"/>
    <w:link w:val="Title1"/>
    <w:rsid w:val="0016523C"/>
    <w:rPr>
      <w:rFonts w:ascii="Arial" w:hAnsi="Arial" w:cs="Arial"/>
      <w:b/>
      <w:color w:val="0070C0"/>
      <w:sz w:val="28"/>
      <w:szCs w:val="28"/>
      <w:lang w:val="it-IT"/>
    </w:rPr>
  </w:style>
  <w:style w:type="paragraph" w:styleId="TOC1">
    <w:name w:val="toc 1"/>
    <w:basedOn w:val="Normal"/>
    <w:next w:val="Normal"/>
    <w:autoRedefine/>
    <w:uiPriority w:val="39"/>
    <w:unhideWhenUsed/>
    <w:rsid w:val="008B754B"/>
    <w:pPr>
      <w:spacing w:after="100"/>
      <w:ind w:left="0"/>
    </w:pPr>
  </w:style>
  <w:style w:type="character" w:customStyle="1" w:styleId="TitleITTChar">
    <w:name w:val="Title ITT Char"/>
    <w:basedOn w:val="DefaultParagraphFont"/>
    <w:link w:val="TitleITT"/>
    <w:rsid w:val="00F34E73"/>
    <w:rPr>
      <w:rFonts w:ascii="Arial" w:hAnsi="Arial" w:cs="Arial"/>
      <w:b/>
      <w:color w:val="0070C0"/>
      <w:sz w:val="44"/>
      <w:szCs w:val="44"/>
    </w:rPr>
  </w:style>
  <w:style w:type="paragraph" w:styleId="TOC2">
    <w:name w:val="toc 2"/>
    <w:basedOn w:val="Normal"/>
    <w:next w:val="Normal"/>
    <w:autoRedefine/>
    <w:uiPriority w:val="39"/>
    <w:unhideWhenUsed/>
    <w:rsid w:val="008B754B"/>
    <w:pPr>
      <w:spacing w:after="100"/>
      <w:ind w:left="240"/>
    </w:pPr>
  </w:style>
  <w:style w:type="table" w:styleId="LightList-Accent3">
    <w:name w:val="Light List Accent 3"/>
    <w:basedOn w:val="TableNormal"/>
    <w:uiPriority w:val="61"/>
    <w:rsid w:val="008B754B"/>
    <w:pPr>
      <w:spacing w:after="0" w:line="240" w:lineRule="auto"/>
    </w:pPr>
    <w:rPr>
      <w:rFonts w:cstheme="minorBidi"/>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List-Accent5">
    <w:name w:val="Colorful List Accent 5"/>
    <w:basedOn w:val="TableNormal"/>
    <w:uiPriority w:val="72"/>
    <w:rsid w:val="008B754B"/>
    <w:pPr>
      <w:spacing w:after="0" w:line="240" w:lineRule="auto"/>
    </w:pPr>
    <w:rPr>
      <w:rFonts w:eastAsiaTheme="minorHAnsi" w:cstheme="minorBidi"/>
      <w:color w:val="000000" w:themeColor="text1"/>
      <w:lang w:val="en-GB" w:bidi="ar-SA"/>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MediumGrid3-Accent1">
    <w:name w:val="Medium Grid 3 Accent 1"/>
    <w:basedOn w:val="TableNormal"/>
    <w:uiPriority w:val="69"/>
    <w:rsid w:val="008B754B"/>
    <w:pPr>
      <w:spacing w:after="0" w:line="240" w:lineRule="auto"/>
    </w:pPr>
    <w:rPr>
      <w:rFonts w:eastAsiaTheme="minorHAnsi" w:cstheme="minorBidi"/>
      <w:lang w:val="en-GB" w:bidi="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Shading-Accent1">
    <w:name w:val="Light Shading Accent 1"/>
    <w:basedOn w:val="TableNormal"/>
    <w:uiPriority w:val="60"/>
    <w:rsid w:val="008B754B"/>
    <w:pPr>
      <w:spacing w:after="0" w:line="240" w:lineRule="auto"/>
    </w:pPr>
    <w:rPr>
      <w:rFonts w:eastAsiaTheme="minorHAnsi" w:cstheme="minorBidi"/>
      <w:color w:val="365F91" w:themeColor="accent1" w:themeShade="BF"/>
      <w:lang w:val="en-GB"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8B754B"/>
    <w:pPr>
      <w:spacing w:after="0" w:line="240" w:lineRule="auto"/>
    </w:pPr>
    <w:rPr>
      <w:rFonts w:eastAsiaTheme="minorHAnsi" w:cstheme="minorBidi"/>
      <w:lang w:val="en-GB"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5">
    <w:name w:val="Medium Shading 1 Accent 5"/>
    <w:basedOn w:val="TableNormal"/>
    <w:uiPriority w:val="63"/>
    <w:rsid w:val="008B754B"/>
    <w:pPr>
      <w:spacing w:after="0" w:line="240" w:lineRule="auto"/>
    </w:pPr>
    <w:rPr>
      <w:rFonts w:eastAsiaTheme="minorHAnsi" w:cstheme="minorBidi"/>
      <w:lang w:val="en-GB" w:bidi="ar-SA"/>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8B754B"/>
    <w:pPr>
      <w:spacing w:after="0" w:line="240" w:lineRule="auto"/>
    </w:pPr>
    <w:rPr>
      <w:rFonts w:eastAsiaTheme="minorHAnsi" w:cstheme="minorBidi"/>
      <w:lang w:val="en-GB"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ridTable5Dark-Accent4">
    <w:name w:val="Grid Table 5 Dark Accent 4"/>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3-Accent5">
    <w:name w:val="Grid Table 3 Accent 5"/>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customStyle="1" w:styleId="Heading1nonumber">
    <w:name w:val="Heading 1 no number"/>
    <w:basedOn w:val="Heading1"/>
    <w:next w:val="Normal"/>
    <w:qFormat/>
    <w:rsid w:val="002C607B"/>
    <w:pPr>
      <w:keepLines/>
      <w:spacing w:before="0" w:after="0" w:line="276" w:lineRule="auto"/>
      <w:ind w:left="0"/>
    </w:pPr>
    <w:rPr>
      <w:rFonts w:asciiTheme="minorHAnsi" w:hAnsiTheme="minorHAnsi" w:cstheme="majorBidi"/>
      <w:b w:val="0"/>
      <w:caps/>
      <w:color w:val="4F81BD" w:themeColor="accent1"/>
      <w:kern w:val="0"/>
      <w:sz w:val="48"/>
      <w:szCs w:val="28"/>
      <w:lang w:val="en-GB" w:bidi="ar-SA"/>
    </w:rPr>
  </w:style>
  <w:style w:type="paragraph" w:customStyle="1" w:styleId="Sidebartitles">
    <w:name w:val="Sidebar titles"/>
    <w:basedOn w:val="Normal"/>
    <w:link w:val="SidebartitlesChar"/>
    <w:qFormat/>
    <w:rsid w:val="008B754B"/>
    <w:pPr>
      <w:spacing w:line="480" w:lineRule="exact"/>
      <w:ind w:left="0"/>
    </w:pPr>
    <w:rPr>
      <w:rFonts w:asciiTheme="majorHAnsi" w:eastAsiaTheme="minorHAnsi" w:hAnsiTheme="majorHAnsi" w:cstheme="majorHAnsi"/>
      <w:b/>
      <w:color w:val="1F497D" w:themeColor="text2"/>
      <w:sz w:val="36"/>
      <w:szCs w:val="36"/>
      <w:lang w:val="en-GB" w:bidi="ar-SA"/>
    </w:rPr>
  </w:style>
  <w:style w:type="character" w:customStyle="1" w:styleId="SidebartitlesChar">
    <w:name w:val="Sidebar titles Char"/>
    <w:basedOn w:val="DefaultParagraphFont"/>
    <w:link w:val="Sidebartitles"/>
    <w:rsid w:val="008B754B"/>
    <w:rPr>
      <w:rFonts w:asciiTheme="majorHAnsi" w:eastAsiaTheme="minorHAnsi" w:hAnsiTheme="majorHAnsi" w:cstheme="majorHAnsi"/>
      <w:b/>
      <w:color w:val="1F497D" w:themeColor="text2"/>
      <w:sz w:val="36"/>
      <w:szCs w:val="36"/>
      <w:lang w:val="en-GB" w:bidi="ar-SA"/>
    </w:rPr>
  </w:style>
  <w:style w:type="table" w:styleId="GridTable5Dark-Accent5">
    <w:name w:val="Grid Table 5 Dark Accent 5"/>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2">
    <w:name w:val="Grid Table 5 Dark Accent 2"/>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ListTable3-Accent5">
    <w:name w:val="List Table 3 Accent 5"/>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GridTable5Dark-Accent1">
    <w:name w:val="Grid Table 5 Dark Accent 1"/>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4">
    <w:name w:val="Grid Table 4 Accent 4"/>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2">
    <w:name w:val="Grid Table 4 Accent 2"/>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5">
    <w:name w:val="Grid Table 4 Accent 5"/>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3">
    <w:name w:val="Grid Table 5 Dark Accent 3"/>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GridLight">
    <w:name w:val="Grid Table Light"/>
    <w:basedOn w:val="TableNormal"/>
    <w:uiPriority w:val="40"/>
    <w:rsid w:val="008B754B"/>
    <w:pPr>
      <w:spacing w:after="0" w:line="240" w:lineRule="auto"/>
    </w:pPr>
    <w:rPr>
      <w:rFonts w:eastAsiaTheme="minorHAnsi" w:cstheme="minorBidi"/>
      <w:lang w:val="en-GB"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8B754B"/>
    <w:pPr>
      <w:spacing w:after="0" w:line="240" w:lineRule="auto"/>
    </w:pPr>
    <w:rPr>
      <w:rFonts w:eastAsiaTheme="minorHAnsi" w:cstheme="minorBidi"/>
      <w:color w:val="943634" w:themeColor="accent2" w:themeShade="BF"/>
      <w:lang w:val="en-GB" w:bidi="ar-S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8B754B"/>
    <w:pPr>
      <w:spacing w:after="0" w:line="240" w:lineRule="auto"/>
    </w:pPr>
    <w:rPr>
      <w:rFonts w:eastAsiaTheme="minorHAnsi" w:cstheme="minorBidi"/>
      <w:lang w:val="en-GB" w:bidi="ar-SA"/>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TOC3">
    <w:name w:val="toc 3"/>
    <w:basedOn w:val="Normal"/>
    <w:next w:val="Normal"/>
    <w:autoRedefine/>
    <w:uiPriority w:val="39"/>
    <w:unhideWhenUsed/>
    <w:rsid w:val="008B754B"/>
    <w:pPr>
      <w:spacing w:after="100" w:line="276" w:lineRule="auto"/>
      <w:ind w:left="400"/>
    </w:pPr>
    <w:rPr>
      <w:rFonts w:asciiTheme="minorHAnsi" w:eastAsiaTheme="minorHAnsi" w:hAnsiTheme="minorHAnsi" w:cstheme="minorBidi"/>
      <w:color w:val="1F497D" w:themeColor="text2"/>
      <w:sz w:val="20"/>
      <w:szCs w:val="22"/>
      <w:lang w:val="en-GB" w:bidi="ar-SA"/>
    </w:rPr>
  </w:style>
  <w:style w:type="character" w:customStyle="1" w:styleId="Header1">
    <w:name w:val="Header1"/>
    <w:basedOn w:val="DefaultParagraphFont"/>
    <w:uiPriority w:val="1"/>
    <w:qFormat/>
    <w:rsid w:val="008B754B"/>
  </w:style>
  <w:style w:type="character" w:customStyle="1" w:styleId="section">
    <w:name w:val="section"/>
    <w:basedOn w:val="Header1"/>
    <w:uiPriority w:val="1"/>
    <w:qFormat/>
    <w:rsid w:val="008B754B"/>
  </w:style>
  <w:style w:type="table" w:styleId="GridTable2-Accent1">
    <w:name w:val="Grid Table 2 Accent 1"/>
    <w:basedOn w:val="TableNormal"/>
    <w:uiPriority w:val="47"/>
    <w:rsid w:val="008B754B"/>
    <w:pPr>
      <w:spacing w:after="0" w:line="240" w:lineRule="auto"/>
    </w:pPr>
    <w:rPr>
      <w:rFonts w:eastAsiaTheme="minorHAnsi" w:cstheme="minorBidi"/>
      <w:lang w:val="en-GB" w:bidi="ar-S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3">
    <w:name w:val="Grid Table 1 Light Accent 3"/>
    <w:basedOn w:val="TableNormal"/>
    <w:uiPriority w:val="46"/>
    <w:rsid w:val="008B754B"/>
    <w:pPr>
      <w:spacing w:after="0" w:line="240" w:lineRule="auto"/>
    </w:pPr>
    <w:rPr>
      <w:rFonts w:eastAsiaTheme="minorHAnsi" w:cstheme="minorBidi"/>
      <w:lang w:val="en-GB" w:bidi="ar-SA"/>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B754B"/>
    <w:pPr>
      <w:spacing w:after="0" w:line="240" w:lineRule="auto"/>
    </w:pPr>
    <w:rPr>
      <w:rFonts w:eastAsiaTheme="minorHAnsi"/>
      <w:b/>
      <w:caps/>
      <w:noProof/>
      <w:sz w:val="16"/>
      <w:lang w:val="en-GB" w:bidi="ar-SA"/>
    </w:rPr>
  </w:style>
  <w:style w:type="character" w:customStyle="1" w:styleId="DefaultChar">
    <w:name w:val="Default Char"/>
    <w:basedOn w:val="DefaultParagraphFont"/>
    <w:link w:val="Default"/>
    <w:rsid w:val="008B754B"/>
    <w:rPr>
      <w:rFonts w:ascii="Arial" w:hAnsi="Arial" w:cs="Arial"/>
      <w:color w:val="000000"/>
      <w:sz w:val="24"/>
      <w:szCs w:val="24"/>
    </w:rPr>
  </w:style>
  <w:style w:type="character" w:customStyle="1" w:styleId="SectiontabChar">
    <w:name w:val="Sectiontab Char"/>
    <w:basedOn w:val="DefaultChar"/>
    <w:link w:val="Sectiontab"/>
    <w:rsid w:val="008B754B"/>
    <w:rPr>
      <w:rFonts w:ascii="Arial" w:eastAsiaTheme="minorHAnsi" w:hAnsi="Arial" w:cs="Arial"/>
      <w:b/>
      <w:caps/>
      <w:noProof/>
      <w:color w:val="000000"/>
      <w:sz w:val="16"/>
      <w:szCs w:val="24"/>
      <w:lang w:val="en-GB" w:bidi="ar-SA"/>
    </w:rPr>
  </w:style>
  <w:style w:type="character" w:styleId="HTMLCite">
    <w:name w:val="HTML Cite"/>
    <w:basedOn w:val="DefaultParagraphFont"/>
    <w:uiPriority w:val="99"/>
    <w:semiHidden/>
    <w:unhideWhenUsed/>
    <w:rsid w:val="008B754B"/>
    <w:rPr>
      <w:i w:val="0"/>
      <w:iCs w:val="0"/>
      <w:color w:val="009030"/>
    </w:rPr>
  </w:style>
  <w:style w:type="character" w:customStyle="1" w:styleId="st1">
    <w:name w:val="st1"/>
    <w:basedOn w:val="DefaultParagraphFont"/>
    <w:rsid w:val="008B754B"/>
  </w:style>
  <w:style w:type="table" w:styleId="ListTable3-Accent1">
    <w:name w:val="List Table 3 Accent 1"/>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styleId="PlaceholderText">
    <w:name w:val="Placeholder Text"/>
    <w:basedOn w:val="DefaultParagraphFont"/>
    <w:uiPriority w:val="99"/>
    <w:semiHidden/>
    <w:rsid w:val="008B754B"/>
    <w:rPr>
      <w:color w:val="808080"/>
    </w:rPr>
  </w:style>
  <w:style w:type="paragraph" w:customStyle="1" w:styleId="Bodytextnumbered">
    <w:name w:val="Body text (numbered)"/>
    <w:basedOn w:val="BodyText"/>
    <w:rsid w:val="000744A0"/>
    <w:pPr>
      <w:numPr>
        <w:numId w:val="11"/>
      </w:numPr>
      <w:spacing w:before="140" w:after="140"/>
    </w:pPr>
    <w:rPr>
      <w:rFonts w:eastAsia="Times New Roman" w:cs="Times New Roman"/>
      <w:b w:val="0"/>
      <w:lang w:val="en-GB" w:eastAsia="en-GB" w:bidi="ar-SA"/>
    </w:rPr>
  </w:style>
  <w:style w:type="paragraph" w:customStyle="1" w:styleId="BodyText1">
    <w:name w:val="Body Text1"/>
    <w:basedOn w:val="Normal"/>
    <w:link w:val="BodytextChar0"/>
    <w:rsid w:val="00402CC3"/>
    <w:pPr>
      <w:spacing w:before="140" w:after="140"/>
      <w:ind w:left="397"/>
    </w:pPr>
    <w:rPr>
      <w:rFonts w:eastAsia="Times New Roman" w:cs="Times New Roman"/>
      <w:lang w:val="en-GB" w:eastAsia="en-GB" w:bidi="ar-SA"/>
    </w:rPr>
  </w:style>
  <w:style w:type="character" w:customStyle="1" w:styleId="BodytextChar0">
    <w:name w:val="Body text Char"/>
    <w:basedOn w:val="DefaultParagraphFont"/>
    <w:link w:val="BodyText1"/>
    <w:rsid w:val="00402CC3"/>
    <w:rPr>
      <w:rFonts w:ascii="Arial" w:eastAsia="Times New Roman" w:hAnsi="Arial"/>
      <w:sz w:val="24"/>
      <w:szCs w:val="24"/>
      <w:lang w:val="en-GB" w:eastAsia="en-GB" w:bidi="ar-SA"/>
    </w:rPr>
  </w:style>
  <w:style w:type="paragraph" w:customStyle="1" w:styleId="Bullet2">
    <w:name w:val="Bullet 2"/>
    <w:basedOn w:val="Normal"/>
    <w:rsid w:val="003C72CC"/>
    <w:pPr>
      <w:numPr>
        <w:numId w:val="14"/>
      </w:numPr>
      <w:spacing w:before="100"/>
    </w:pPr>
    <w:rPr>
      <w:rFonts w:eastAsia="Times New Roman" w:cs="Times New Roman"/>
      <w:lang w:val="en-GB" w:eastAsia="en-GB" w:bidi="ar-SA"/>
    </w:rPr>
  </w:style>
  <w:style w:type="paragraph" w:customStyle="1" w:styleId="Figurelead-in">
    <w:name w:val="Figure lead-in"/>
    <w:basedOn w:val="Normal"/>
    <w:next w:val="Bodytextnumbered"/>
    <w:rsid w:val="003C72CC"/>
    <w:pPr>
      <w:keepNext/>
      <w:spacing w:before="60" w:after="120"/>
      <w:ind w:left="0"/>
    </w:pPr>
    <w:rPr>
      <w:rFonts w:eastAsia="Times New Roman"/>
      <w:color w:val="7AB800"/>
      <w:szCs w:val="32"/>
      <w:lang w:val="en-GB" w:eastAsia="en-GB" w:bidi="ar-SA"/>
    </w:rPr>
  </w:style>
  <w:style w:type="paragraph" w:customStyle="1" w:styleId="BodyText0">
    <w:name w:val="BodyText"/>
    <w:basedOn w:val="ListParagraph"/>
    <w:qFormat/>
    <w:rsid w:val="006444F0"/>
    <w:pPr>
      <w:numPr>
        <w:numId w:val="0"/>
      </w:numPr>
      <w:tabs>
        <w:tab w:val="left" w:pos="0"/>
      </w:tabs>
      <w:spacing w:before="120" w:after="120" w:line="276" w:lineRule="auto"/>
      <w:contextualSpacing w:val="0"/>
    </w:pPr>
    <w:rPr>
      <w:rFonts w:eastAsia="Times New Roman" w:cs="Times New Roman"/>
      <w:sz w:val="22"/>
      <w:szCs w:val="20"/>
      <w:lang w:val="en-GB" w:bidi="ar-SA"/>
    </w:rPr>
  </w:style>
  <w:style w:type="paragraph" w:customStyle="1" w:styleId="BodyText20">
    <w:name w:val="Body Text2"/>
    <w:basedOn w:val="Normal"/>
    <w:rsid w:val="009E2C5B"/>
    <w:pPr>
      <w:spacing w:before="140" w:after="140"/>
      <w:ind w:left="397"/>
    </w:pPr>
    <w:rPr>
      <w:rFonts w:eastAsia="Times New Roman" w:cs="Times New Roman"/>
      <w:lang w:val="en-GB" w:eastAsia="en-GB" w:bidi="ar-SA"/>
    </w:rPr>
  </w:style>
  <w:style w:type="character" w:styleId="UnresolvedMention">
    <w:name w:val="Unresolved Mention"/>
    <w:basedOn w:val="DefaultParagraphFont"/>
    <w:uiPriority w:val="99"/>
    <w:semiHidden/>
    <w:unhideWhenUsed/>
    <w:rsid w:val="00B92F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7204">
      <w:bodyDiv w:val="1"/>
      <w:marLeft w:val="0"/>
      <w:marRight w:val="0"/>
      <w:marTop w:val="0"/>
      <w:marBottom w:val="0"/>
      <w:divBdr>
        <w:top w:val="none" w:sz="0" w:space="0" w:color="auto"/>
        <w:left w:val="none" w:sz="0" w:space="0" w:color="auto"/>
        <w:bottom w:val="none" w:sz="0" w:space="0" w:color="auto"/>
        <w:right w:val="none" w:sz="0" w:space="0" w:color="auto"/>
      </w:divBdr>
      <w:divsChild>
        <w:div w:id="1807775195">
          <w:marLeft w:val="0"/>
          <w:marRight w:val="0"/>
          <w:marTop w:val="0"/>
          <w:marBottom w:val="0"/>
          <w:divBdr>
            <w:top w:val="none" w:sz="0" w:space="0" w:color="auto"/>
            <w:left w:val="none" w:sz="0" w:space="0" w:color="auto"/>
            <w:bottom w:val="none" w:sz="0" w:space="0" w:color="auto"/>
            <w:right w:val="none" w:sz="0" w:space="0" w:color="auto"/>
          </w:divBdr>
          <w:divsChild>
            <w:div w:id="559947150">
              <w:marLeft w:val="0"/>
              <w:marRight w:val="0"/>
              <w:marTop w:val="0"/>
              <w:marBottom w:val="0"/>
              <w:divBdr>
                <w:top w:val="none" w:sz="0" w:space="0" w:color="auto"/>
                <w:left w:val="none" w:sz="0" w:space="0" w:color="auto"/>
                <w:bottom w:val="none" w:sz="0" w:space="0" w:color="auto"/>
                <w:right w:val="none" w:sz="0" w:space="0" w:color="auto"/>
              </w:divBdr>
              <w:divsChild>
                <w:div w:id="487211787">
                  <w:marLeft w:val="0"/>
                  <w:marRight w:val="0"/>
                  <w:marTop w:val="0"/>
                  <w:marBottom w:val="0"/>
                  <w:divBdr>
                    <w:top w:val="single" w:sz="6" w:space="23" w:color="CCCCCC"/>
                    <w:left w:val="single" w:sz="6" w:space="0" w:color="CCCCCC"/>
                    <w:bottom w:val="none" w:sz="0" w:space="0" w:color="auto"/>
                    <w:right w:val="single" w:sz="6" w:space="0" w:color="CCCCCC"/>
                  </w:divBdr>
                  <w:divsChild>
                    <w:div w:id="2027320526">
                      <w:marLeft w:val="3990"/>
                      <w:marRight w:val="0"/>
                      <w:marTop w:val="0"/>
                      <w:marBottom w:val="0"/>
                      <w:divBdr>
                        <w:top w:val="none" w:sz="0" w:space="0" w:color="auto"/>
                        <w:left w:val="none" w:sz="0" w:space="0" w:color="auto"/>
                        <w:bottom w:val="none" w:sz="0" w:space="0" w:color="auto"/>
                        <w:right w:val="none" w:sz="0" w:space="0" w:color="auto"/>
                      </w:divBdr>
                      <w:divsChild>
                        <w:div w:id="1294752060">
                          <w:marLeft w:val="0"/>
                          <w:marRight w:val="0"/>
                          <w:marTop w:val="0"/>
                          <w:marBottom w:val="0"/>
                          <w:divBdr>
                            <w:top w:val="none" w:sz="0" w:space="0" w:color="auto"/>
                            <w:left w:val="none" w:sz="0" w:space="0" w:color="auto"/>
                            <w:bottom w:val="none" w:sz="0" w:space="0" w:color="auto"/>
                            <w:right w:val="none" w:sz="0" w:space="0" w:color="auto"/>
                          </w:divBdr>
                          <w:divsChild>
                            <w:div w:id="1829976033">
                              <w:marLeft w:val="0"/>
                              <w:marRight w:val="0"/>
                              <w:marTop w:val="0"/>
                              <w:marBottom w:val="0"/>
                              <w:divBdr>
                                <w:top w:val="none" w:sz="0" w:space="0" w:color="auto"/>
                                <w:left w:val="none" w:sz="0" w:space="0" w:color="auto"/>
                                <w:bottom w:val="none" w:sz="0" w:space="0" w:color="auto"/>
                                <w:right w:val="none" w:sz="0" w:space="0" w:color="auto"/>
                              </w:divBdr>
                              <w:divsChild>
                                <w:div w:id="1258368463">
                                  <w:marLeft w:val="0"/>
                                  <w:marRight w:val="0"/>
                                  <w:marTop w:val="0"/>
                                  <w:marBottom w:val="0"/>
                                  <w:divBdr>
                                    <w:top w:val="none" w:sz="0" w:space="0" w:color="auto"/>
                                    <w:left w:val="none" w:sz="0" w:space="0" w:color="auto"/>
                                    <w:bottom w:val="none" w:sz="0" w:space="0" w:color="auto"/>
                                    <w:right w:val="none" w:sz="0" w:space="0" w:color="auto"/>
                                  </w:divBdr>
                                  <w:divsChild>
                                    <w:div w:id="730932292">
                                      <w:marLeft w:val="0"/>
                                      <w:marRight w:val="0"/>
                                      <w:marTop w:val="0"/>
                                      <w:marBottom w:val="0"/>
                                      <w:divBdr>
                                        <w:top w:val="none" w:sz="0" w:space="0" w:color="auto"/>
                                        <w:left w:val="none" w:sz="0" w:space="0" w:color="auto"/>
                                        <w:bottom w:val="none" w:sz="0" w:space="0" w:color="auto"/>
                                        <w:right w:val="none" w:sz="0" w:space="0" w:color="auto"/>
                                      </w:divBdr>
                                      <w:divsChild>
                                        <w:div w:id="11592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196966">
      <w:bodyDiv w:val="1"/>
      <w:marLeft w:val="0"/>
      <w:marRight w:val="0"/>
      <w:marTop w:val="0"/>
      <w:marBottom w:val="0"/>
      <w:divBdr>
        <w:top w:val="none" w:sz="0" w:space="0" w:color="auto"/>
        <w:left w:val="none" w:sz="0" w:space="0" w:color="auto"/>
        <w:bottom w:val="none" w:sz="0" w:space="0" w:color="auto"/>
        <w:right w:val="none" w:sz="0" w:space="0" w:color="auto"/>
      </w:divBdr>
    </w:div>
    <w:div w:id="192766439">
      <w:bodyDiv w:val="1"/>
      <w:marLeft w:val="0"/>
      <w:marRight w:val="0"/>
      <w:marTop w:val="0"/>
      <w:marBottom w:val="0"/>
      <w:divBdr>
        <w:top w:val="none" w:sz="0" w:space="0" w:color="auto"/>
        <w:left w:val="none" w:sz="0" w:space="0" w:color="auto"/>
        <w:bottom w:val="none" w:sz="0" w:space="0" w:color="auto"/>
        <w:right w:val="none" w:sz="0" w:space="0" w:color="auto"/>
      </w:divBdr>
    </w:div>
    <w:div w:id="282345634">
      <w:bodyDiv w:val="1"/>
      <w:marLeft w:val="0"/>
      <w:marRight w:val="0"/>
      <w:marTop w:val="0"/>
      <w:marBottom w:val="0"/>
      <w:divBdr>
        <w:top w:val="none" w:sz="0" w:space="0" w:color="auto"/>
        <w:left w:val="none" w:sz="0" w:space="0" w:color="auto"/>
        <w:bottom w:val="none" w:sz="0" w:space="0" w:color="auto"/>
        <w:right w:val="none" w:sz="0" w:space="0" w:color="auto"/>
      </w:divBdr>
    </w:div>
    <w:div w:id="331297298">
      <w:bodyDiv w:val="1"/>
      <w:marLeft w:val="0"/>
      <w:marRight w:val="0"/>
      <w:marTop w:val="0"/>
      <w:marBottom w:val="0"/>
      <w:divBdr>
        <w:top w:val="none" w:sz="0" w:space="0" w:color="auto"/>
        <w:left w:val="none" w:sz="0" w:space="0" w:color="auto"/>
        <w:bottom w:val="none" w:sz="0" w:space="0" w:color="auto"/>
        <w:right w:val="none" w:sz="0" w:space="0" w:color="auto"/>
      </w:divBdr>
    </w:div>
    <w:div w:id="762071253">
      <w:bodyDiv w:val="1"/>
      <w:marLeft w:val="0"/>
      <w:marRight w:val="0"/>
      <w:marTop w:val="0"/>
      <w:marBottom w:val="0"/>
      <w:divBdr>
        <w:top w:val="none" w:sz="0" w:space="0" w:color="auto"/>
        <w:left w:val="none" w:sz="0" w:space="0" w:color="auto"/>
        <w:bottom w:val="none" w:sz="0" w:space="0" w:color="auto"/>
        <w:right w:val="none" w:sz="0" w:space="0" w:color="auto"/>
      </w:divBdr>
    </w:div>
    <w:div w:id="793642022">
      <w:bodyDiv w:val="1"/>
      <w:marLeft w:val="0"/>
      <w:marRight w:val="0"/>
      <w:marTop w:val="0"/>
      <w:marBottom w:val="0"/>
      <w:divBdr>
        <w:top w:val="none" w:sz="0" w:space="0" w:color="auto"/>
        <w:left w:val="none" w:sz="0" w:space="0" w:color="auto"/>
        <w:bottom w:val="none" w:sz="0" w:space="0" w:color="auto"/>
        <w:right w:val="none" w:sz="0" w:space="0" w:color="auto"/>
      </w:divBdr>
    </w:div>
    <w:div w:id="927036211">
      <w:bodyDiv w:val="1"/>
      <w:marLeft w:val="0"/>
      <w:marRight w:val="0"/>
      <w:marTop w:val="0"/>
      <w:marBottom w:val="0"/>
      <w:divBdr>
        <w:top w:val="none" w:sz="0" w:space="0" w:color="auto"/>
        <w:left w:val="none" w:sz="0" w:space="0" w:color="auto"/>
        <w:bottom w:val="none" w:sz="0" w:space="0" w:color="auto"/>
        <w:right w:val="none" w:sz="0" w:space="0" w:color="auto"/>
      </w:divBdr>
    </w:div>
    <w:div w:id="1037007359">
      <w:bodyDiv w:val="1"/>
      <w:marLeft w:val="0"/>
      <w:marRight w:val="0"/>
      <w:marTop w:val="0"/>
      <w:marBottom w:val="0"/>
      <w:divBdr>
        <w:top w:val="none" w:sz="0" w:space="0" w:color="auto"/>
        <w:left w:val="none" w:sz="0" w:space="0" w:color="auto"/>
        <w:bottom w:val="none" w:sz="0" w:space="0" w:color="auto"/>
        <w:right w:val="none" w:sz="0" w:space="0" w:color="auto"/>
      </w:divBdr>
    </w:div>
    <w:div w:id="1367872975">
      <w:bodyDiv w:val="1"/>
      <w:marLeft w:val="0"/>
      <w:marRight w:val="0"/>
      <w:marTop w:val="0"/>
      <w:marBottom w:val="0"/>
      <w:divBdr>
        <w:top w:val="none" w:sz="0" w:space="0" w:color="auto"/>
        <w:left w:val="none" w:sz="0" w:space="0" w:color="auto"/>
        <w:bottom w:val="none" w:sz="0" w:space="0" w:color="auto"/>
        <w:right w:val="none" w:sz="0" w:space="0" w:color="auto"/>
      </w:divBdr>
    </w:div>
    <w:div w:id="1569028652">
      <w:bodyDiv w:val="1"/>
      <w:marLeft w:val="0"/>
      <w:marRight w:val="0"/>
      <w:marTop w:val="0"/>
      <w:marBottom w:val="0"/>
      <w:divBdr>
        <w:top w:val="none" w:sz="0" w:space="0" w:color="auto"/>
        <w:left w:val="none" w:sz="0" w:space="0" w:color="auto"/>
        <w:bottom w:val="none" w:sz="0" w:space="0" w:color="auto"/>
        <w:right w:val="none" w:sz="0" w:space="0" w:color="auto"/>
      </w:divBdr>
    </w:div>
    <w:div w:id="1599285965">
      <w:bodyDiv w:val="1"/>
      <w:marLeft w:val="0"/>
      <w:marRight w:val="0"/>
      <w:marTop w:val="0"/>
      <w:marBottom w:val="0"/>
      <w:divBdr>
        <w:top w:val="none" w:sz="0" w:space="0" w:color="auto"/>
        <w:left w:val="none" w:sz="0" w:space="0" w:color="auto"/>
        <w:bottom w:val="none" w:sz="0" w:space="0" w:color="auto"/>
        <w:right w:val="none" w:sz="0" w:space="0" w:color="auto"/>
      </w:divBdr>
    </w:div>
    <w:div w:id="1890531119">
      <w:bodyDiv w:val="1"/>
      <w:marLeft w:val="0"/>
      <w:marRight w:val="0"/>
      <w:marTop w:val="0"/>
      <w:marBottom w:val="0"/>
      <w:divBdr>
        <w:top w:val="none" w:sz="0" w:space="0" w:color="auto"/>
        <w:left w:val="none" w:sz="0" w:space="0" w:color="auto"/>
        <w:bottom w:val="none" w:sz="0" w:space="0" w:color="auto"/>
        <w:right w:val="none" w:sz="0" w:space="0" w:color="auto"/>
      </w:divBdr>
    </w:div>
    <w:div w:id="2084645284">
      <w:bodyDiv w:val="1"/>
      <w:marLeft w:val="0"/>
      <w:marRight w:val="0"/>
      <w:marTop w:val="0"/>
      <w:marBottom w:val="0"/>
      <w:divBdr>
        <w:top w:val="none" w:sz="0" w:space="0" w:color="auto"/>
        <w:left w:val="none" w:sz="0" w:space="0" w:color="auto"/>
        <w:bottom w:val="none" w:sz="0" w:space="0" w:color="auto"/>
        <w:right w:val="none" w:sz="0" w:space="0" w:color="auto"/>
      </w:divBdr>
      <w:divsChild>
        <w:div w:id="654648753">
          <w:marLeft w:val="0"/>
          <w:marRight w:val="0"/>
          <w:marTop w:val="0"/>
          <w:marBottom w:val="0"/>
          <w:divBdr>
            <w:top w:val="none" w:sz="0" w:space="0" w:color="auto"/>
            <w:left w:val="none" w:sz="0" w:space="0" w:color="auto"/>
            <w:bottom w:val="none" w:sz="0" w:space="0" w:color="auto"/>
            <w:right w:val="none" w:sz="0" w:space="0" w:color="auto"/>
          </w:divBdr>
          <w:divsChild>
            <w:div w:id="546381573">
              <w:marLeft w:val="0"/>
              <w:marRight w:val="0"/>
              <w:marTop w:val="0"/>
              <w:marBottom w:val="0"/>
              <w:divBdr>
                <w:top w:val="none" w:sz="0" w:space="0" w:color="auto"/>
                <w:left w:val="none" w:sz="0" w:space="0" w:color="auto"/>
                <w:bottom w:val="none" w:sz="0" w:space="0" w:color="auto"/>
                <w:right w:val="none" w:sz="0" w:space="0" w:color="auto"/>
              </w:divBdr>
              <w:divsChild>
                <w:div w:id="957375282">
                  <w:marLeft w:val="0"/>
                  <w:marRight w:val="0"/>
                  <w:marTop w:val="0"/>
                  <w:marBottom w:val="0"/>
                  <w:divBdr>
                    <w:top w:val="none" w:sz="0" w:space="0" w:color="auto"/>
                    <w:left w:val="none" w:sz="0" w:space="0" w:color="auto"/>
                    <w:bottom w:val="none" w:sz="0" w:space="0" w:color="auto"/>
                    <w:right w:val="none" w:sz="0" w:space="0" w:color="auto"/>
                  </w:divBdr>
                  <w:divsChild>
                    <w:div w:id="510531801">
                      <w:marLeft w:val="0"/>
                      <w:marRight w:val="0"/>
                      <w:marTop w:val="0"/>
                      <w:marBottom w:val="300"/>
                      <w:divBdr>
                        <w:top w:val="none" w:sz="0" w:space="0" w:color="auto"/>
                        <w:left w:val="none" w:sz="0" w:space="0" w:color="auto"/>
                        <w:bottom w:val="single" w:sz="18" w:space="0" w:color="AAAAAA"/>
                        <w:right w:val="none" w:sz="0" w:space="0" w:color="auto"/>
                      </w:divBdr>
                      <w:divsChild>
                        <w:div w:id="592980202">
                          <w:marLeft w:val="0"/>
                          <w:marRight w:val="0"/>
                          <w:marTop w:val="0"/>
                          <w:marBottom w:val="0"/>
                          <w:divBdr>
                            <w:top w:val="none" w:sz="0" w:space="0" w:color="auto"/>
                            <w:left w:val="none" w:sz="0" w:space="0" w:color="auto"/>
                            <w:bottom w:val="none" w:sz="0" w:space="0" w:color="auto"/>
                            <w:right w:val="none" w:sz="0" w:space="0" w:color="auto"/>
                          </w:divBdr>
                          <w:divsChild>
                            <w:div w:id="455683249">
                              <w:marLeft w:val="0"/>
                              <w:marRight w:val="0"/>
                              <w:marTop w:val="0"/>
                              <w:marBottom w:val="150"/>
                              <w:divBdr>
                                <w:top w:val="none" w:sz="0" w:space="0" w:color="auto"/>
                                <w:left w:val="none" w:sz="0" w:space="0" w:color="auto"/>
                                <w:bottom w:val="none" w:sz="0" w:space="0" w:color="auto"/>
                                <w:right w:val="none" w:sz="0" w:space="0" w:color="auto"/>
                              </w:divBdr>
                              <w:divsChild>
                                <w:div w:id="2126539264">
                                  <w:marLeft w:val="0"/>
                                  <w:marRight w:val="0"/>
                                  <w:marTop w:val="0"/>
                                  <w:marBottom w:val="0"/>
                                  <w:divBdr>
                                    <w:top w:val="none" w:sz="0" w:space="0" w:color="auto"/>
                                    <w:left w:val="none" w:sz="0" w:space="0" w:color="auto"/>
                                    <w:bottom w:val="none" w:sz="0" w:space="0" w:color="auto"/>
                                    <w:right w:val="none" w:sz="0" w:space="0" w:color="auto"/>
                                  </w:divBdr>
                                  <w:divsChild>
                                    <w:div w:id="7355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plan-international.org/strategy" TargetMode="External"/><Relationship Id="rId3" Type="http://schemas.openxmlformats.org/officeDocument/2006/relationships/customXml" Target="../customXml/item3.xml"/><Relationship Id="rId21" Type="http://schemas.openxmlformats.org/officeDocument/2006/relationships/hyperlink" Target="mailto:Sudan.Procurement@plan-international.org"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0.emf"/><Relationship Id="rId20" Type="http://schemas.openxmlformats.org/officeDocument/2006/relationships/hyperlink" Target="mailto:Sudan.Procurement@plan-internationa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0.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udan.Procurement@plan-internationa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1581217-1297-4009-83af-da771315119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5" ma:contentTypeDescription="Create a new document." ma:contentTypeScope="" ma:versionID="750bb982ad66e1df351bb37f4f152b12">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c18be338ce6e2174def3f8e06ad8d8ef"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5B442-58E5-46F3-85BE-DD586628E559}">
  <ds:schemaRefs>
    <ds:schemaRef ds:uri="http://schemas.microsoft.com/office/2006/documentManagement/types"/>
    <ds:schemaRef ds:uri="http://www.w3.org/XML/1998/namespace"/>
    <ds:schemaRef ds:uri="http://schemas.microsoft.com/office/2006/metadata/properties"/>
    <ds:schemaRef ds:uri="http://purl.org/dc/terms/"/>
    <ds:schemaRef ds:uri="http://purl.org/dc/dcmitype/"/>
    <ds:schemaRef ds:uri="a1581217-1297-4009-83af-da7713151191"/>
    <ds:schemaRef ds:uri="http://schemas.microsoft.com/office/infopath/2007/PartnerControls"/>
    <ds:schemaRef ds:uri="http://schemas.openxmlformats.org/package/2006/metadata/core-properties"/>
    <ds:schemaRef ds:uri="f8607def-5d89-48d0-80fd-e6a799134c76"/>
    <ds:schemaRef ds:uri="http://purl.org/dc/elements/1.1/"/>
  </ds:schemaRefs>
</ds:datastoreItem>
</file>

<file path=customXml/itemProps2.xml><?xml version="1.0" encoding="utf-8"?>
<ds:datastoreItem xmlns:ds="http://schemas.openxmlformats.org/officeDocument/2006/customXml" ds:itemID="{9BD7242C-FDF3-437C-80DD-5758C9F6D1CE}">
  <ds:schemaRefs>
    <ds:schemaRef ds:uri="http://schemas.microsoft.com/sharepoint/v3/contenttype/forms"/>
  </ds:schemaRefs>
</ds:datastoreItem>
</file>

<file path=customXml/itemProps3.xml><?xml version="1.0" encoding="utf-8"?>
<ds:datastoreItem xmlns:ds="http://schemas.openxmlformats.org/officeDocument/2006/customXml" ds:itemID="{3633F3E9-502F-4EFE-8D3C-D7EB8E0AE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B49DB0-E414-4B53-B469-02CF7EBE4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8</Pages>
  <Words>2018</Words>
  <Characters>12133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draft tender dossier</vt:lpstr>
    </vt:vector>
  </TitlesOfParts>
  <Company>Plan International</Company>
  <LinksUpToDate>false</LinksUpToDate>
  <CharactersWithSpaces>14123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tender dossier</dc:title>
  <dc:subject/>
  <dc:creator>Ahmed Ibrahim</dc:creator>
  <cp:keywords/>
  <cp:lastModifiedBy>Ahmed Ibrahim</cp:lastModifiedBy>
  <cp:revision>9</cp:revision>
  <cp:lastPrinted>2018-03-20T15:23:00Z</cp:lastPrinted>
  <dcterms:created xsi:type="dcterms:W3CDTF">2023-01-14T13:17:00Z</dcterms:created>
  <dcterms:modified xsi:type="dcterms:W3CDTF">2023-01-15T13:05:00Z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y fmtid="{D5CDD505-2E9C-101B-9397-08002B2CF9AE}" pid="3" name="_dlc_DocIdItemGuid">
    <vt:lpwstr>7b1208fa-7fa1-4d04-b6aa-23071ecc5f3f</vt:lpwstr>
  </property>
</Properties>
</file>